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C6FED" w14:textId="3D74CA5F" w:rsidR="00007C1E" w:rsidRPr="00143376" w:rsidRDefault="000E49DC" w:rsidP="000E49DC">
      <w:pPr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43376">
        <w:rPr>
          <w:rFonts w:eastAsia="Times New Roman" w:cstheme="minorHAnsi"/>
          <w:b/>
          <w:sz w:val="24"/>
          <w:szCs w:val="24"/>
          <w:lang w:eastAsia="pl-PL"/>
        </w:rPr>
        <w:t>OPIS PRZEDMIOTU ZAMÓWIENIA</w:t>
      </w:r>
    </w:p>
    <w:p w14:paraId="44847222" w14:textId="5BBACB33" w:rsidR="00F037C3" w:rsidRPr="00143376" w:rsidRDefault="00C76483" w:rsidP="000E49DC">
      <w:pPr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43376">
        <w:rPr>
          <w:rFonts w:eastAsia="Times New Roman" w:cstheme="minorHAnsi"/>
          <w:b/>
          <w:sz w:val="24"/>
          <w:szCs w:val="24"/>
          <w:lang w:eastAsia="pl-PL"/>
        </w:rPr>
        <w:t xml:space="preserve">ROZDZIAŁ IV DO SWZ do zadania pn.: </w:t>
      </w:r>
    </w:p>
    <w:p w14:paraId="7F2E732C" w14:textId="739C48D3" w:rsidR="00F037C3" w:rsidRPr="00143376" w:rsidRDefault="00C76483" w:rsidP="000E49DC">
      <w:pPr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4337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„Dostawa agregatu prądotwórczego w ramach Projektu grantowego </w:t>
      </w:r>
      <w:r w:rsidRPr="00143376">
        <w:rPr>
          <w:rFonts w:eastAsia="Times New Roman" w:cstheme="minorHAnsi"/>
          <w:b/>
          <w:bCs/>
          <w:sz w:val="24"/>
          <w:szCs w:val="24"/>
          <w:lang w:eastAsia="pl-PL"/>
        </w:rPr>
        <w:br/>
        <w:t xml:space="preserve">„Cyberbezpieczny Samorząd” </w:t>
      </w:r>
    </w:p>
    <w:p w14:paraId="2157908C" w14:textId="01B209BE" w:rsidR="00007C1E" w:rsidRPr="00143376" w:rsidRDefault="00007C1E" w:rsidP="00007C1E">
      <w:pPr>
        <w:spacing w:before="120" w:after="0"/>
        <w:jc w:val="both"/>
        <w:rPr>
          <w:rFonts w:cstheme="minorHAnsi"/>
          <w:bCs/>
          <w:sz w:val="24"/>
          <w:szCs w:val="24"/>
        </w:rPr>
      </w:pPr>
      <w:r w:rsidRPr="00143376">
        <w:rPr>
          <w:rFonts w:cstheme="minorHAnsi"/>
          <w:bCs/>
          <w:sz w:val="24"/>
          <w:szCs w:val="24"/>
        </w:rPr>
        <w:t>1.</w:t>
      </w:r>
      <w:r w:rsidRPr="00143376">
        <w:rPr>
          <w:rFonts w:cstheme="minorHAnsi"/>
          <w:bCs/>
          <w:sz w:val="24"/>
          <w:szCs w:val="24"/>
        </w:rPr>
        <w:tab/>
        <w:t>Przedmiot zamówienia:</w:t>
      </w:r>
    </w:p>
    <w:p w14:paraId="505D2550" w14:textId="109C643F" w:rsidR="00C502C6" w:rsidRPr="00143376" w:rsidRDefault="00007C1E" w:rsidP="00B0244E">
      <w:pPr>
        <w:spacing w:before="120" w:after="0"/>
        <w:jc w:val="both"/>
        <w:rPr>
          <w:rFonts w:cstheme="minorHAnsi"/>
          <w:bCs/>
          <w:sz w:val="24"/>
          <w:szCs w:val="24"/>
        </w:rPr>
      </w:pPr>
      <w:r w:rsidRPr="00143376">
        <w:rPr>
          <w:rFonts w:cstheme="minorHAnsi"/>
          <w:bCs/>
          <w:sz w:val="24"/>
          <w:szCs w:val="24"/>
        </w:rPr>
        <w:t xml:space="preserve">Przedmiotem zamówienia jest </w:t>
      </w:r>
      <w:r w:rsidR="004F265E" w:rsidRPr="00143376">
        <w:rPr>
          <w:rFonts w:cstheme="minorHAnsi"/>
          <w:bCs/>
          <w:sz w:val="24"/>
          <w:szCs w:val="24"/>
        </w:rPr>
        <w:t xml:space="preserve">zakup, </w:t>
      </w:r>
      <w:r w:rsidRPr="00143376">
        <w:rPr>
          <w:rFonts w:cstheme="minorHAnsi"/>
          <w:bCs/>
          <w:sz w:val="24"/>
          <w:szCs w:val="24"/>
        </w:rPr>
        <w:t xml:space="preserve">dostawa, uruchomienie oraz przeszkolenie z obsługi mobilnego agregatu prądotwórczego.  </w:t>
      </w:r>
    </w:p>
    <w:p w14:paraId="7D783DB2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Agregat prądotwórczy ma być wykonany w obudowie zewnętrznej wyciszonej. </w:t>
      </w:r>
    </w:p>
    <w:p w14:paraId="08E3E2C2" w14:textId="0CFA4B74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Agregat powinien być wyposażony w nowoczesny panel kontroli ze sterowaniem mikroprocesorowym z możliwością programowania podstawowych parametrów pracy.</w:t>
      </w:r>
    </w:p>
    <w:p w14:paraId="297EE127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Panel sterowania powinien być zabezpieczony zamykanymi drzwiami z przeszklonym wizjerem.</w:t>
      </w:r>
    </w:p>
    <w:p w14:paraId="0390633F" w14:textId="42C2F0C1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Agregat ma być wyposażony w nowoczesny silnik wysokoprężny zapewniający dobrą stabilizację częstotliwości i diagnostykę oraz w główne zabezpieczenie – wyłącznik kompaktowy.</w:t>
      </w:r>
    </w:p>
    <w:p w14:paraId="4B9AF700" w14:textId="29EDCC17" w:rsidR="00FE5A60" w:rsidRPr="00143376" w:rsidRDefault="00FE5A60" w:rsidP="00FE5A60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Agregat ma służyć jako niezależne źródło zasilania awaryjnego i rezerwowego, umieszczone na dedykowanej przyczepie drogowej.</w:t>
      </w:r>
    </w:p>
    <w:p w14:paraId="553C25B4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W ramach dostawy zawarte mają być:</w:t>
      </w:r>
      <w:r w:rsidRPr="00143376">
        <w:rPr>
          <w:rFonts w:cstheme="minorHAnsi"/>
          <w:sz w:val="24"/>
          <w:szCs w:val="24"/>
        </w:rPr>
        <w:tab/>
      </w:r>
    </w:p>
    <w:p w14:paraId="7F7F3E9B" w14:textId="35EB814A" w:rsidR="00F7414E" w:rsidRPr="00143376" w:rsidRDefault="00F7414E">
      <w:pPr>
        <w:numPr>
          <w:ilvl w:val="0"/>
          <w:numId w:val="44"/>
        </w:num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dostawa agregatu w obudowie zewnętrznej o podanych parametrach na miejsce instalacji</w:t>
      </w:r>
      <w:r w:rsidR="00C72CD1" w:rsidRPr="00143376">
        <w:rPr>
          <w:rFonts w:cstheme="minorHAnsi"/>
          <w:sz w:val="24"/>
          <w:szCs w:val="24"/>
        </w:rPr>
        <w:t>,</w:t>
      </w:r>
    </w:p>
    <w:p w14:paraId="4F91C6CE" w14:textId="1496192E" w:rsidR="00F7414E" w:rsidRPr="00143376" w:rsidRDefault="00F7414E">
      <w:pPr>
        <w:numPr>
          <w:ilvl w:val="0"/>
          <w:numId w:val="43"/>
        </w:num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przeszkolenie obsługi pod względem prawidłowej eksploatacji</w:t>
      </w:r>
      <w:r w:rsidR="00C72CD1" w:rsidRPr="00143376">
        <w:rPr>
          <w:rFonts w:cstheme="minorHAnsi"/>
          <w:sz w:val="24"/>
          <w:szCs w:val="24"/>
        </w:rPr>
        <w:t>,</w:t>
      </w:r>
    </w:p>
    <w:p w14:paraId="2684A87A" w14:textId="064B34E6" w:rsidR="00F7414E" w:rsidRPr="00143376" w:rsidRDefault="00F7414E">
      <w:pPr>
        <w:numPr>
          <w:ilvl w:val="0"/>
          <w:numId w:val="43"/>
        </w:num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dokumentacja w języku polskim</w:t>
      </w:r>
      <w:r w:rsidR="00C72CD1" w:rsidRPr="00143376">
        <w:rPr>
          <w:rFonts w:cstheme="minorHAnsi"/>
          <w:sz w:val="24"/>
          <w:szCs w:val="24"/>
        </w:rPr>
        <w:t>,</w:t>
      </w:r>
    </w:p>
    <w:p w14:paraId="4E863EAB" w14:textId="6ECACF69" w:rsidR="00E7453D" w:rsidRPr="00143376" w:rsidRDefault="00E7453D">
      <w:pPr>
        <w:numPr>
          <w:ilvl w:val="0"/>
          <w:numId w:val="43"/>
        </w:num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przyczepa </w:t>
      </w:r>
      <w:r w:rsidR="00003FD2" w:rsidRPr="00143376">
        <w:rPr>
          <w:rFonts w:cstheme="minorHAnsi"/>
          <w:sz w:val="24"/>
          <w:szCs w:val="24"/>
        </w:rPr>
        <w:t>drogowa</w:t>
      </w:r>
      <w:r w:rsidR="00C72CD1" w:rsidRPr="00143376">
        <w:rPr>
          <w:rFonts w:cstheme="minorHAnsi"/>
          <w:sz w:val="24"/>
          <w:szCs w:val="24"/>
        </w:rPr>
        <w:t>,</w:t>
      </w:r>
    </w:p>
    <w:p w14:paraId="70BD94EB" w14:textId="0D6C8E29" w:rsidR="00F7414E" w:rsidRPr="00143376" w:rsidRDefault="00F7414E" w:rsidP="00B0244E">
      <w:pPr>
        <w:numPr>
          <w:ilvl w:val="0"/>
          <w:numId w:val="43"/>
        </w:num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gwarancja </w:t>
      </w:r>
      <w:r w:rsidR="00007C1E" w:rsidRPr="00143376">
        <w:rPr>
          <w:rFonts w:cstheme="minorHAnsi"/>
          <w:sz w:val="24"/>
          <w:szCs w:val="24"/>
        </w:rPr>
        <w:t xml:space="preserve">min. </w:t>
      </w:r>
      <w:r w:rsidR="00B0244E" w:rsidRPr="00143376">
        <w:rPr>
          <w:rFonts w:cstheme="minorHAnsi"/>
          <w:sz w:val="24"/>
          <w:szCs w:val="24"/>
        </w:rPr>
        <w:t>24</w:t>
      </w:r>
      <w:r w:rsidRPr="00143376">
        <w:rPr>
          <w:rFonts w:cstheme="minorHAnsi"/>
          <w:sz w:val="24"/>
          <w:szCs w:val="24"/>
        </w:rPr>
        <w:t xml:space="preserve"> miesięcy</w:t>
      </w:r>
      <w:bookmarkStart w:id="0" w:name="Bookmark"/>
      <w:bookmarkEnd w:id="0"/>
      <w:r w:rsidR="00C72CD1" w:rsidRPr="00143376">
        <w:rPr>
          <w:rFonts w:cstheme="minorHAnsi"/>
          <w:sz w:val="24"/>
          <w:szCs w:val="24"/>
        </w:rPr>
        <w:t>.</w:t>
      </w:r>
    </w:p>
    <w:p w14:paraId="339FB808" w14:textId="56CF8709" w:rsidR="00BF0699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Oferowane urządzenia (dotyczy silnika i prądnicy oraz całego agregatu</w:t>
      </w:r>
      <w:r w:rsidR="00BF0699" w:rsidRPr="00143376">
        <w:rPr>
          <w:rFonts w:cstheme="minorHAnsi"/>
          <w:sz w:val="24"/>
          <w:szCs w:val="24"/>
        </w:rPr>
        <w:t>, przyczepy</w:t>
      </w:r>
      <w:r w:rsidRPr="00143376">
        <w:rPr>
          <w:rFonts w:cstheme="minorHAnsi"/>
          <w:sz w:val="24"/>
          <w:szCs w:val="24"/>
        </w:rPr>
        <w:t xml:space="preserve">) są fabrycznie nowe, bez śladu użytkowania i posiadają stosowny pakiet usług gwarancyjnych, pochodzą z </w:t>
      </w:r>
      <w:r w:rsidR="00B0244E" w:rsidRPr="00143376">
        <w:rPr>
          <w:rFonts w:cstheme="minorHAnsi"/>
          <w:sz w:val="24"/>
          <w:szCs w:val="24"/>
        </w:rPr>
        <w:t>legalnego k</w:t>
      </w:r>
      <w:r w:rsidRPr="00143376">
        <w:rPr>
          <w:rFonts w:cstheme="minorHAnsi"/>
          <w:sz w:val="24"/>
          <w:szCs w:val="24"/>
        </w:rPr>
        <w:t>anału sprzedaży, posiadają serwis i wparcie producenta.</w:t>
      </w:r>
    </w:p>
    <w:p w14:paraId="073972D5" w14:textId="5A56E056" w:rsidR="00F7414E" w:rsidRPr="00143376" w:rsidRDefault="00007C1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2.</w:t>
      </w:r>
      <w:r w:rsidRPr="00143376">
        <w:rPr>
          <w:rFonts w:cstheme="minorHAnsi"/>
          <w:sz w:val="24"/>
          <w:szCs w:val="24"/>
        </w:rPr>
        <w:tab/>
        <w:t>Agregat musi spełniać poniższe wymagania techniczne:</w:t>
      </w:r>
    </w:p>
    <w:p w14:paraId="3AEB0473" w14:textId="171F8C19" w:rsidR="00F7414E" w:rsidRPr="00143376" w:rsidRDefault="00007C1E" w:rsidP="00B0244E">
      <w:pPr>
        <w:spacing w:before="120" w:after="0"/>
        <w:jc w:val="both"/>
        <w:rPr>
          <w:rFonts w:cstheme="minorHAnsi"/>
          <w:b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 xml:space="preserve">1) </w:t>
      </w:r>
      <w:r w:rsidR="00F7414E" w:rsidRPr="00143376">
        <w:rPr>
          <w:rFonts w:cstheme="minorHAnsi"/>
          <w:b/>
          <w:sz w:val="24"/>
          <w:szCs w:val="24"/>
        </w:rPr>
        <w:t>Główne minimalne parametry agregatu:</w:t>
      </w:r>
    </w:p>
    <w:p w14:paraId="65168724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Częstotliwość Hz 50</w:t>
      </w:r>
    </w:p>
    <w:p w14:paraId="2C4B6857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Napięcie V 400</w:t>
      </w:r>
    </w:p>
    <w:p w14:paraId="63EE9989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Współczynnik mocy cos ϕ 0.8</w:t>
      </w:r>
    </w:p>
    <w:p w14:paraId="538504FE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Liczba faz 3</w:t>
      </w:r>
    </w:p>
    <w:p w14:paraId="202662CA" w14:textId="655DF2BD" w:rsidR="00E7453D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Moc maksymalna ESP kVA </w:t>
      </w:r>
      <w:r w:rsidR="00DE6ADD" w:rsidRPr="00143376">
        <w:rPr>
          <w:rFonts w:cstheme="minorHAnsi"/>
          <w:sz w:val="24"/>
          <w:szCs w:val="24"/>
        </w:rPr>
        <w:t xml:space="preserve">60- </w:t>
      </w:r>
      <w:r w:rsidR="00E7453D" w:rsidRPr="00143376">
        <w:rPr>
          <w:rFonts w:cstheme="minorHAnsi"/>
          <w:sz w:val="24"/>
          <w:szCs w:val="24"/>
        </w:rPr>
        <w:t>6</w:t>
      </w:r>
      <w:r w:rsidRPr="00143376">
        <w:rPr>
          <w:rFonts w:cstheme="minorHAnsi"/>
          <w:sz w:val="24"/>
          <w:szCs w:val="24"/>
        </w:rPr>
        <w:t>5.00</w:t>
      </w:r>
    </w:p>
    <w:p w14:paraId="1AC9FB23" w14:textId="6AD0C4C8" w:rsidR="00F7414E" w:rsidRPr="00143376" w:rsidRDefault="00007C1E" w:rsidP="00B0244E">
      <w:pPr>
        <w:spacing w:before="120" w:after="0"/>
        <w:jc w:val="both"/>
        <w:rPr>
          <w:rFonts w:cstheme="minorHAnsi"/>
          <w:b/>
          <w:bCs/>
          <w:sz w:val="24"/>
          <w:szCs w:val="24"/>
        </w:rPr>
      </w:pPr>
      <w:r w:rsidRPr="00143376">
        <w:rPr>
          <w:rFonts w:cstheme="minorHAnsi"/>
          <w:b/>
          <w:bCs/>
          <w:sz w:val="24"/>
          <w:szCs w:val="24"/>
        </w:rPr>
        <w:t xml:space="preserve">2) </w:t>
      </w:r>
      <w:r w:rsidR="00F7414E" w:rsidRPr="00143376">
        <w:rPr>
          <w:rFonts w:cstheme="minorHAnsi"/>
          <w:b/>
          <w:bCs/>
          <w:sz w:val="24"/>
          <w:szCs w:val="24"/>
        </w:rPr>
        <w:t>Prądnica:</w:t>
      </w:r>
    </w:p>
    <w:p w14:paraId="51B43D70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lastRenderedPageBreak/>
        <w:t>Napięcie V 400</w:t>
      </w:r>
    </w:p>
    <w:p w14:paraId="0AA5D5B8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Częstotliwość Hz 50</w:t>
      </w:r>
    </w:p>
    <w:p w14:paraId="1704BA21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Współczynnik mocy cos ϕ 0.8</w:t>
      </w:r>
    </w:p>
    <w:p w14:paraId="2B654600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Bieguny 4</w:t>
      </w:r>
    </w:p>
    <w:p w14:paraId="673B48D0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Typ Bezszczotkowy</w:t>
      </w:r>
    </w:p>
    <w:p w14:paraId="68653318" w14:textId="6A115CD5" w:rsidR="00F7414E" w:rsidRPr="00143376" w:rsidRDefault="00E7453D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Cyfrowy </w:t>
      </w:r>
      <w:r w:rsidR="00F7414E" w:rsidRPr="00143376">
        <w:rPr>
          <w:rFonts w:cstheme="minorHAnsi"/>
          <w:sz w:val="24"/>
          <w:szCs w:val="24"/>
        </w:rPr>
        <w:t>AVR</w:t>
      </w:r>
    </w:p>
    <w:p w14:paraId="0D661044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Tolerancja napięcia % 1</w:t>
      </w:r>
    </w:p>
    <w:p w14:paraId="1F8AAD70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Sprawność @ 75% obciążenia % 88.7</w:t>
      </w:r>
    </w:p>
    <w:p w14:paraId="262C6606" w14:textId="32DE5812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Klasa izolacji</w:t>
      </w:r>
      <w:r w:rsidR="00916F5E" w:rsidRPr="00143376">
        <w:rPr>
          <w:rFonts w:cstheme="minorHAnsi"/>
          <w:sz w:val="24"/>
          <w:szCs w:val="24"/>
        </w:rPr>
        <w:t xml:space="preserve"> </w:t>
      </w:r>
      <w:r w:rsidRPr="00143376">
        <w:rPr>
          <w:rFonts w:cstheme="minorHAnsi"/>
          <w:sz w:val="24"/>
          <w:szCs w:val="24"/>
        </w:rPr>
        <w:t>H</w:t>
      </w:r>
    </w:p>
    <w:p w14:paraId="51BC7E40" w14:textId="5751616F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Klasa IP 23</w:t>
      </w:r>
    </w:p>
    <w:p w14:paraId="4744330B" w14:textId="686A55AF" w:rsidR="00F7414E" w:rsidRPr="00143376" w:rsidRDefault="00007C1E" w:rsidP="00B0244E">
      <w:pPr>
        <w:spacing w:before="120" w:after="0"/>
        <w:jc w:val="both"/>
        <w:rPr>
          <w:rFonts w:cstheme="minorHAnsi"/>
          <w:b/>
          <w:bCs/>
          <w:sz w:val="24"/>
          <w:szCs w:val="24"/>
        </w:rPr>
      </w:pPr>
      <w:r w:rsidRPr="00143376">
        <w:rPr>
          <w:rFonts w:cstheme="minorHAnsi"/>
          <w:b/>
          <w:bCs/>
          <w:sz w:val="24"/>
          <w:szCs w:val="24"/>
        </w:rPr>
        <w:t xml:space="preserve">3) </w:t>
      </w:r>
      <w:r w:rsidR="00F7414E" w:rsidRPr="00143376">
        <w:rPr>
          <w:rFonts w:cstheme="minorHAnsi"/>
          <w:b/>
          <w:bCs/>
          <w:sz w:val="24"/>
          <w:szCs w:val="24"/>
        </w:rPr>
        <w:t>Silnik:</w:t>
      </w:r>
    </w:p>
    <w:p w14:paraId="1E670603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Zoptymalizowana emisja spalin wg 97/68 50Hz (COM) Stage II</w:t>
      </w:r>
    </w:p>
    <w:p w14:paraId="715E72D5" w14:textId="1B1ED9C0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System chłodzenia silnika: Woda</w:t>
      </w:r>
    </w:p>
    <w:p w14:paraId="4F685C19" w14:textId="09944EAE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Liczba cylindrów i układ: 4 w rzędzie</w:t>
      </w:r>
    </w:p>
    <w:p w14:paraId="71A21B8C" w14:textId="741C7628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Pojemność cm³: </w:t>
      </w:r>
      <w:r w:rsidR="00134DF7" w:rsidRPr="00143376">
        <w:rPr>
          <w:rFonts w:cstheme="minorHAnsi"/>
          <w:sz w:val="24"/>
          <w:szCs w:val="24"/>
        </w:rPr>
        <w:t>3319</w:t>
      </w:r>
      <w:r w:rsidR="00E7453D" w:rsidRPr="00143376">
        <w:rPr>
          <w:rFonts w:cstheme="minorHAnsi"/>
          <w:sz w:val="24"/>
          <w:szCs w:val="24"/>
        </w:rPr>
        <w:t xml:space="preserve"> cm3</w:t>
      </w:r>
    </w:p>
    <w:p w14:paraId="7307BC59" w14:textId="6DF345C1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Zasilanie: Turbodoładowany</w:t>
      </w:r>
    </w:p>
    <w:p w14:paraId="0AD19128" w14:textId="1D6561EF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Regulator obrotów: </w:t>
      </w:r>
      <w:r w:rsidR="009E36DA" w:rsidRPr="00143376">
        <w:rPr>
          <w:rFonts w:cstheme="minorHAnsi"/>
          <w:sz w:val="24"/>
          <w:szCs w:val="24"/>
        </w:rPr>
        <w:t>Elektroniczny</w:t>
      </w:r>
    </w:p>
    <w:p w14:paraId="24BA5186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Moc znamionowa PRP kW 39.7</w:t>
      </w:r>
    </w:p>
    <w:p w14:paraId="1AD638AE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Moc maksymalna ESP kW 41.8</w:t>
      </w:r>
    </w:p>
    <w:p w14:paraId="27492B20" w14:textId="21E8DF9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Pojemność układu smarowania</w:t>
      </w:r>
      <w:r w:rsidR="009E36DA" w:rsidRPr="00143376">
        <w:rPr>
          <w:rFonts w:cstheme="minorHAnsi"/>
          <w:sz w:val="24"/>
          <w:szCs w:val="24"/>
        </w:rPr>
        <w:t xml:space="preserve">: </w:t>
      </w:r>
      <w:r w:rsidRPr="00143376">
        <w:rPr>
          <w:rFonts w:cstheme="minorHAnsi"/>
          <w:sz w:val="24"/>
          <w:szCs w:val="24"/>
        </w:rPr>
        <w:t>10.5</w:t>
      </w:r>
      <w:r w:rsidR="009E36DA" w:rsidRPr="00143376">
        <w:rPr>
          <w:rFonts w:cstheme="minorHAnsi"/>
          <w:sz w:val="24"/>
          <w:szCs w:val="24"/>
        </w:rPr>
        <w:t xml:space="preserve"> l</w:t>
      </w:r>
    </w:p>
    <w:p w14:paraId="3D084224" w14:textId="0F185592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Pojemność układu chłodzenia</w:t>
      </w:r>
      <w:r w:rsidR="009E36DA" w:rsidRPr="00143376">
        <w:rPr>
          <w:rFonts w:cstheme="minorHAnsi"/>
          <w:sz w:val="24"/>
          <w:szCs w:val="24"/>
        </w:rPr>
        <w:t>:</w:t>
      </w:r>
      <w:r w:rsidRPr="00143376">
        <w:rPr>
          <w:rFonts w:cstheme="minorHAnsi"/>
          <w:sz w:val="24"/>
          <w:szCs w:val="24"/>
        </w:rPr>
        <w:t xml:space="preserve"> 4.2</w:t>
      </w:r>
      <w:r w:rsidR="009E36DA" w:rsidRPr="00143376">
        <w:rPr>
          <w:rFonts w:cstheme="minorHAnsi"/>
          <w:sz w:val="24"/>
          <w:szCs w:val="24"/>
        </w:rPr>
        <w:t xml:space="preserve"> l</w:t>
      </w:r>
    </w:p>
    <w:p w14:paraId="00DE3EEA" w14:textId="597C4CD6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Paliwo: Diesel</w:t>
      </w:r>
    </w:p>
    <w:p w14:paraId="692056B2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Szczególne zużycie paliwa przy 75% PRP g/kWh 231</w:t>
      </w:r>
    </w:p>
    <w:p w14:paraId="18AAD3A4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Szczególne zużycie paliwa @ PRP g/kWh 231</w:t>
      </w:r>
    </w:p>
    <w:p w14:paraId="6C860BDF" w14:textId="109C8BB5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System rozruchu: Elektryczny</w:t>
      </w:r>
    </w:p>
    <w:p w14:paraId="6D826D49" w14:textId="60A849B0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Moc rozrusznika kW: 1.1</w:t>
      </w:r>
    </w:p>
    <w:p w14:paraId="14F482A7" w14:textId="4297F0BA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Napięcie instalacji V: 12</w:t>
      </w:r>
    </w:p>
    <w:p w14:paraId="020E41E4" w14:textId="049DCF8A" w:rsidR="00905626" w:rsidRPr="00143376" w:rsidRDefault="00905626" w:rsidP="00905626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Długość (L) mm: 2000 </w:t>
      </w:r>
      <w:r w:rsidR="004330CF" w:rsidRPr="00143376">
        <w:rPr>
          <w:rFonts w:cstheme="minorHAnsi"/>
          <w:sz w:val="24"/>
          <w:szCs w:val="24"/>
        </w:rPr>
        <w:t>(+/- 150 mm)</w:t>
      </w:r>
    </w:p>
    <w:p w14:paraId="780267D2" w14:textId="3B301CEB" w:rsidR="00905626" w:rsidRPr="00143376" w:rsidRDefault="00905626" w:rsidP="00905626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Szerokość (W) mm: 920</w:t>
      </w:r>
      <w:r w:rsidR="004330CF" w:rsidRPr="00143376">
        <w:rPr>
          <w:rFonts w:cstheme="minorHAnsi"/>
          <w:sz w:val="24"/>
          <w:szCs w:val="24"/>
        </w:rPr>
        <w:t xml:space="preserve"> (+/- 150 mm)</w:t>
      </w:r>
    </w:p>
    <w:p w14:paraId="0F55D2A3" w14:textId="7C91F42B" w:rsidR="00905626" w:rsidRPr="00143376" w:rsidRDefault="00905626" w:rsidP="00905626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Wysokość (H) mm: 1310</w:t>
      </w:r>
      <w:r w:rsidR="004330CF" w:rsidRPr="00143376">
        <w:rPr>
          <w:rFonts w:cstheme="minorHAnsi"/>
          <w:sz w:val="24"/>
          <w:szCs w:val="24"/>
        </w:rPr>
        <w:t xml:space="preserve"> (+/- 150 mm)</w:t>
      </w:r>
    </w:p>
    <w:p w14:paraId="63F9D286" w14:textId="41BAAF54" w:rsidR="00905626" w:rsidRPr="00143376" w:rsidRDefault="00905626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lastRenderedPageBreak/>
        <w:t>Waga (suchy) Kg: 795</w:t>
      </w:r>
    </w:p>
    <w:p w14:paraId="08BF7F7E" w14:textId="2F4F764C" w:rsidR="00B024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Pojemność zbiornika paliwa l: </w:t>
      </w:r>
      <w:r w:rsidR="00E7453D" w:rsidRPr="00143376">
        <w:rPr>
          <w:rFonts w:cstheme="minorHAnsi"/>
          <w:sz w:val="24"/>
          <w:szCs w:val="24"/>
        </w:rPr>
        <w:t>200 litrów</w:t>
      </w:r>
    </w:p>
    <w:p w14:paraId="30203891" w14:textId="77777777" w:rsidR="00C76483" w:rsidRPr="00143376" w:rsidRDefault="00007C1E" w:rsidP="00C76483">
      <w:pPr>
        <w:spacing w:before="120" w:after="0"/>
        <w:jc w:val="both"/>
        <w:rPr>
          <w:rFonts w:cstheme="minorHAnsi"/>
          <w:b/>
          <w:bCs/>
          <w:sz w:val="24"/>
          <w:szCs w:val="24"/>
        </w:rPr>
      </w:pPr>
      <w:r w:rsidRPr="00143376">
        <w:rPr>
          <w:rFonts w:cstheme="minorHAnsi"/>
          <w:b/>
          <w:bCs/>
          <w:sz w:val="24"/>
          <w:szCs w:val="24"/>
        </w:rPr>
        <w:t xml:space="preserve">4) </w:t>
      </w:r>
      <w:r w:rsidR="00C76483" w:rsidRPr="00143376">
        <w:rPr>
          <w:rFonts w:cstheme="minorHAnsi"/>
          <w:b/>
          <w:bCs/>
          <w:sz w:val="24"/>
          <w:szCs w:val="24"/>
        </w:rPr>
        <w:t>Dane prądowe</w:t>
      </w:r>
    </w:p>
    <w:p w14:paraId="5F26E518" w14:textId="77777777" w:rsidR="00C76483" w:rsidRPr="00143376" w:rsidRDefault="00C76483" w:rsidP="00C76483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Prąd maksymalny A: 65.42</w:t>
      </w:r>
    </w:p>
    <w:p w14:paraId="722FC26D" w14:textId="77777777" w:rsidR="00C76483" w:rsidRPr="00143376" w:rsidRDefault="00C76483" w:rsidP="00C76483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Prąd znamionowy wyłącznika A: 63</w:t>
      </w:r>
    </w:p>
    <w:p w14:paraId="1C462AAD" w14:textId="536DA358" w:rsidR="00F7414E" w:rsidRPr="00143376" w:rsidRDefault="00DE6ADD" w:rsidP="00C76483">
      <w:pPr>
        <w:spacing w:before="120" w:after="0"/>
        <w:jc w:val="both"/>
        <w:rPr>
          <w:rFonts w:cstheme="minorHAnsi"/>
          <w:b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5</w:t>
      </w:r>
      <w:r w:rsidR="00007C1E" w:rsidRPr="00143376">
        <w:rPr>
          <w:rFonts w:cstheme="minorHAnsi"/>
          <w:b/>
          <w:sz w:val="24"/>
          <w:szCs w:val="24"/>
        </w:rPr>
        <w:t xml:space="preserve">) </w:t>
      </w:r>
      <w:r w:rsidR="00F7414E" w:rsidRPr="00143376">
        <w:rPr>
          <w:rFonts w:cstheme="minorHAnsi"/>
          <w:b/>
          <w:sz w:val="24"/>
          <w:szCs w:val="24"/>
        </w:rPr>
        <w:t>Wyposażenie agregatu:</w:t>
      </w:r>
    </w:p>
    <w:p w14:paraId="4ADFE505" w14:textId="259CC6CE" w:rsidR="00F7414E" w:rsidRPr="00143376" w:rsidRDefault="007905DF" w:rsidP="00B0244E">
      <w:pPr>
        <w:spacing w:before="120" w:after="0"/>
        <w:jc w:val="both"/>
        <w:rPr>
          <w:rFonts w:cstheme="minorHAnsi"/>
          <w:bCs/>
          <w:sz w:val="24"/>
          <w:szCs w:val="24"/>
        </w:rPr>
      </w:pPr>
      <w:r w:rsidRPr="00143376">
        <w:rPr>
          <w:rFonts w:cstheme="minorHAnsi"/>
          <w:bCs/>
          <w:sz w:val="24"/>
          <w:szCs w:val="24"/>
        </w:rPr>
        <w:t>Podstawa wykonana ze spawanych st</w:t>
      </w:r>
      <w:r w:rsidR="0014453D" w:rsidRPr="00143376">
        <w:rPr>
          <w:rFonts w:cstheme="minorHAnsi"/>
          <w:bCs/>
          <w:sz w:val="24"/>
          <w:szCs w:val="24"/>
        </w:rPr>
        <w:t>alo</w:t>
      </w:r>
      <w:r w:rsidRPr="00143376">
        <w:rPr>
          <w:rFonts w:cstheme="minorHAnsi"/>
          <w:bCs/>
          <w:sz w:val="24"/>
          <w:szCs w:val="24"/>
        </w:rPr>
        <w:t>wych profili</w:t>
      </w:r>
      <w:r w:rsidR="00F7414E" w:rsidRPr="00143376">
        <w:rPr>
          <w:rFonts w:cstheme="minorHAnsi"/>
          <w:bCs/>
          <w:sz w:val="24"/>
          <w:szCs w:val="24"/>
        </w:rPr>
        <w:t xml:space="preserve">, </w:t>
      </w:r>
      <w:r w:rsidRPr="00143376">
        <w:rPr>
          <w:rFonts w:cstheme="minorHAnsi"/>
          <w:bCs/>
          <w:sz w:val="24"/>
          <w:szCs w:val="24"/>
        </w:rPr>
        <w:t>wyposażona w</w:t>
      </w:r>
      <w:r w:rsidR="00F7414E" w:rsidRPr="00143376">
        <w:rPr>
          <w:rFonts w:cstheme="minorHAnsi"/>
          <w:bCs/>
          <w:sz w:val="24"/>
          <w:szCs w:val="24"/>
        </w:rPr>
        <w:t>:</w:t>
      </w:r>
    </w:p>
    <w:p w14:paraId="0A61D72C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Amortyzatory drgań o odpowiedniej wielkości</w:t>
      </w:r>
    </w:p>
    <w:p w14:paraId="1A81C686" w14:textId="14175E15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Spawane nogi podporowe</w:t>
      </w:r>
    </w:p>
    <w:p w14:paraId="7FA9C2BD" w14:textId="1BA9B9E8" w:rsidR="00F7414E" w:rsidRPr="00143376" w:rsidRDefault="00DE6ADD" w:rsidP="00B0244E">
      <w:pPr>
        <w:spacing w:before="120" w:after="0"/>
        <w:jc w:val="both"/>
        <w:rPr>
          <w:rFonts w:cstheme="minorHAnsi"/>
          <w:b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6</w:t>
      </w:r>
      <w:r w:rsidR="00007C1E" w:rsidRPr="00143376">
        <w:rPr>
          <w:rFonts w:cstheme="minorHAnsi"/>
          <w:b/>
          <w:sz w:val="24"/>
          <w:szCs w:val="24"/>
        </w:rPr>
        <w:t xml:space="preserve">) </w:t>
      </w:r>
      <w:r w:rsidR="00A02054" w:rsidRPr="00143376">
        <w:rPr>
          <w:rFonts w:cstheme="minorHAnsi"/>
          <w:b/>
          <w:sz w:val="24"/>
          <w:szCs w:val="24"/>
        </w:rPr>
        <w:t>Z</w:t>
      </w:r>
      <w:r w:rsidR="007905DF" w:rsidRPr="00143376">
        <w:rPr>
          <w:rFonts w:cstheme="minorHAnsi"/>
          <w:b/>
          <w:sz w:val="24"/>
          <w:szCs w:val="24"/>
        </w:rPr>
        <w:t>biornik paliwa wyposażony w</w:t>
      </w:r>
      <w:r w:rsidR="00F7414E" w:rsidRPr="00143376">
        <w:rPr>
          <w:rFonts w:cstheme="minorHAnsi"/>
          <w:b/>
          <w:sz w:val="24"/>
          <w:szCs w:val="24"/>
        </w:rPr>
        <w:t xml:space="preserve">: </w:t>
      </w:r>
    </w:p>
    <w:p w14:paraId="2EA0D87A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Wlew • Odmę (wentylację)</w:t>
      </w:r>
    </w:p>
    <w:p w14:paraId="298AE052" w14:textId="51463D03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Czujnik poziomu paliwa</w:t>
      </w:r>
    </w:p>
    <w:p w14:paraId="4FCC6C1A" w14:textId="74542EA1" w:rsidR="00F7414E" w:rsidRPr="00143376" w:rsidRDefault="00DE6ADD" w:rsidP="00B0244E">
      <w:pPr>
        <w:spacing w:before="120" w:after="0"/>
        <w:jc w:val="both"/>
        <w:rPr>
          <w:rFonts w:cstheme="minorHAnsi"/>
          <w:b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7</w:t>
      </w:r>
      <w:r w:rsidR="00007C1E" w:rsidRPr="00143376">
        <w:rPr>
          <w:rFonts w:cstheme="minorHAnsi"/>
          <w:b/>
          <w:sz w:val="24"/>
          <w:szCs w:val="24"/>
        </w:rPr>
        <w:t xml:space="preserve">) </w:t>
      </w:r>
      <w:r w:rsidR="007905DF" w:rsidRPr="00143376">
        <w:rPr>
          <w:rFonts w:cstheme="minorHAnsi"/>
          <w:b/>
          <w:sz w:val="24"/>
          <w:szCs w:val="24"/>
        </w:rPr>
        <w:t>Rurka spustowa oleju</w:t>
      </w:r>
      <w:r w:rsidR="00F7414E" w:rsidRPr="00143376">
        <w:rPr>
          <w:rFonts w:cstheme="minorHAnsi"/>
          <w:b/>
          <w:sz w:val="24"/>
          <w:szCs w:val="24"/>
        </w:rPr>
        <w:t>:</w:t>
      </w:r>
    </w:p>
    <w:p w14:paraId="1256E19E" w14:textId="7A81EA1B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 xml:space="preserve">• </w:t>
      </w:r>
      <w:r w:rsidRPr="00143376">
        <w:rPr>
          <w:rFonts w:cstheme="minorHAnsi"/>
          <w:sz w:val="24"/>
          <w:szCs w:val="24"/>
        </w:rPr>
        <w:t>Ułatwiony spust oleju</w:t>
      </w:r>
    </w:p>
    <w:p w14:paraId="5C3C52AC" w14:textId="49638B2F" w:rsidR="00F7414E" w:rsidRPr="00143376" w:rsidRDefault="00DE6ADD" w:rsidP="00B0244E">
      <w:pPr>
        <w:spacing w:before="120" w:after="0"/>
        <w:jc w:val="both"/>
        <w:rPr>
          <w:rFonts w:cstheme="minorHAnsi"/>
          <w:b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8</w:t>
      </w:r>
      <w:r w:rsidR="00007C1E" w:rsidRPr="00143376">
        <w:rPr>
          <w:rFonts w:cstheme="minorHAnsi"/>
          <w:b/>
          <w:sz w:val="24"/>
          <w:szCs w:val="24"/>
        </w:rPr>
        <w:t xml:space="preserve">) </w:t>
      </w:r>
      <w:r w:rsidR="00F7414E" w:rsidRPr="00143376">
        <w:rPr>
          <w:rFonts w:cstheme="minorHAnsi"/>
          <w:b/>
          <w:sz w:val="24"/>
          <w:szCs w:val="24"/>
        </w:rPr>
        <w:t>Karta monitoring agregatu</w:t>
      </w:r>
      <w:r w:rsidR="007905DF" w:rsidRPr="00143376">
        <w:rPr>
          <w:rFonts w:cstheme="minorHAnsi"/>
          <w:b/>
          <w:sz w:val="24"/>
          <w:szCs w:val="24"/>
        </w:rPr>
        <w:t>:</w:t>
      </w:r>
      <w:r w:rsidR="00F7414E" w:rsidRPr="00143376">
        <w:rPr>
          <w:rFonts w:cstheme="minorHAnsi"/>
          <w:b/>
          <w:sz w:val="24"/>
          <w:szCs w:val="24"/>
        </w:rPr>
        <w:t xml:space="preserve"> RJ45 </w:t>
      </w:r>
    </w:p>
    <w:p w14:paraId="113C6621" w14:textId="37E06FFB" w:rsidR="00F7414E" w:rsidRPr="00143376" w:rsidRDefault="00DE6ADD" w:rsidP="00B0244E">
      <w:pPr>
        <w:spacing w:before="120" w:after="0"/>
        <w:jc w:val="both"/>
        <w:rPr>
          <w:rFonts w:cstheme="minorHAnsi"/>
          <w:b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9</w:t>
      </w:r>
      <w:r w:rsidR="00007C1E" w:rsidRPr="00143376">
        <w:rPr>
          <w:rFonts w:cstheme="minorHAnsi"/>
          <w:b/>
          <w:sz w:val="24"/>
          <w:szCs w:val="24"/>
        </w:rPr>
        <w:t xml:space="preserve">) </w:t>
      </w:r>
      <w:r w:rsidR="007905DF" w:rsidRPr="00143376">
        <w:rPr>
          <w:rFonts w:cstheme="minorHAnsi"/>
          <w:b/>
          <w:sz w:val="24"/>
          <w:szCs w:val="24"/>
        </w:rPr>
        <w:t>Obudowa</w:t>
      </w:r>
      <w:r w:rsidR="00F7414E" w:rsidRPr="00143376">
        <w:rPr>
          <w:rFonts w:cstheme="minorHAnsi"/>
          <w:b/>
          <w:sz w:val="24"/>
          <w:szCs w:val="24"/>
        </w:rPr>
        <w:t>:</w:t>
      </w:r>
    </w:p>
    <w:p w14:paraId="5526CB11" w14:textId="7725B17B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 • Wyciszona obudowa wykonana z modułowych ocynkowanych stalowych paneli w celu ochrony przed korozją. </w:t>
      </w:r>
    </w:p>
    <w:p w14:paraId="4C49252A" w14:textId="1FBE18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• </w:t>
      </w:r>
      <w:r w:rsidR="007905DF" w:rsidRPr="00143376">
        <w:rPr>
          <w:rFonts w:cstheme="minorHAnsi"/>
          <w:sz w:val="24"/>
          <w:szCs w:val="24"/>
        </w:rPr>
        <w:t>Boczne drzwi mocowane</w:t>
      </w:r>
      <w:r w:rsidRPr="00143376">
        <w:rPr>
          <w:rFonts w:cstheme="minorHAnsi"/>
          <w:sz w:val="24"/>
          <w:szCs w:val="24"/>
        </w:rPr>
        <w:t xml:space="preserve"> na zawiasach ze stali nierdzewnej z plastikową klamką</w:t>
      </w:r>
      <w:r w:rsidR="007905DF" w:rsidRPr="00143376">
        <w:rPr>
          <w:rFonts w:cstheme="minorHAnsi"/>
          <w:sz w:val="24"/>
          <w:szCs w:val="24"/>
        </w:rPr>
        <w:t>.</w:t>
      </w:r>
    </w:p>
    <w:p w14:paraId="29B2EE11" w14:textId="77777777" w:rsidR="007905DF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 • Zamykane drzwi zabezpieczające panel sterowania z oknem </w:t>
      </w:r>
    </w:p>
    <w:p w14:paraId="2D239BDE" w14:textId="5ABD42A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Boczna czerpnia powietrza odpowiednio zabezpieczona i wyciszona. Górna zabezpieczona wyrzutnia powietrza.</w:t>
      </w:r>
    </w:p>
    <w:p w14:paraId="316AB516" w14:textId="2E923D66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Pojedynczy centralny uchwyt transportowy na dachu z możliwością odłączenia.</w:t>
      </w:r>
    </w:p>
    <w:p w14:paraId="65B1D1B3" w14:textId="5BD27E60" w:rsidR="00F7414E" w:rsidRPr="00143376" w:rsidRDefault="00007C1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1</w:t>
      </w:r>
      <w:r w:rsidR="00DE6ADD" w:rsidRPr="00143376">
        <w:rPr>
          <w:rFonts w:cstheme="minorHAnsi"/>
          <w:b/>
          <w:sz w:val="24"/>
          <w:szCs w:val="24"/>
        </w:rPr>
        <w:t>0</w:t>
      </w:r>
      <w:r w:rsidRPr="00143376">
        <w:rPr>
          <w:rFonts w:cstheme="minorHAnsi"/>
          <w:b/>
          <w:sz w:val="24"/>
          <w:szCs w:val="24"/>
        </w:rPr>
        <w:t>)</w:t>
      </w:r>
      <w:r w:rsidRPr="00143376">
        <w:rPr>
          <w:rFonts w:cstheme="minorHAnsi"/>
          <w:sz w:val="24"/>
          <w:szCs w:val="24"/>
        </w:rPr>
        <w:t xml:space="preserve"> </w:t>
      </w:r>
      <w:r w:rsidR="00F7414E" w:rsidRPr="00143376">
        <w:rPr>
          <w:rFonts w:cstheme="minorHAnsi"/>
          <w:sz w:val="24"/>
          <w:szCs w:val="24"/>
        </w:rPr>
        <w:t xml:space="preserve"> </w:t>
      </w:r>
      <w:r w:rsidR="007905DF" w:rsidRPr="00143376">
        <w:rPr>
          <w:rFonts w:cstheme="minorHAnsi"/>
          <w:b/>
          <w:sz w:val="24"/>
          <w:szCs w:val="24"/>
        </w:rPr>
        <w:t>Wyciszenie</w:t>
      </w:r>
      <w:r w:rsidR="00F7414E" w:rsidRPr="00143376">
        <w:rPr>
          <w:rFonts w:cstheme="minorHAnsi"/>
          <w:b/>
          <w:sz w:val="24"/>
          <w:szCs w:val="24"/>
        </w:rPr>
        <w:t>:</w:t>
      </w:r>
    </w:p>
    <w:p w14:paraId="71C6AF85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 • Obudowa wyciszona</w:t>
      </w:r>
    </w:p>
    <w:p w14:paraId="4FFCAA57" w14:textId="39A00A78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Wydajny tłumik umieszczony wewnątrz obudowy</w:t>
      </w:r>
    </w:p>
    <w:p w14:paraId="5BCDD882" w14:textId="048CE6A0" w:rsidR="007905DF" w:rsidRPr="00143376" w:rsidRDefault="00007C1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b/>
          <w:bCs/>
          <w:sz w:val="24"/>
          <w:szCs w:val="24"/>
        </w:rPr>
        <w:t>1</w:t>
      </w:r>
      <w:r w:rsidR="00DE6ADD" w:rsidRPr="00143376">
        <w:rPr>
          <w:rFonts w:cstheme="minorHAnsi"/>
          <w:b/>
          <w:bCs/>
          <w:sz w:val="24"/>
          <w:szCs w:val="24"/>
        </w:rPr>
        <w:t>1</w:t>
      </w:r>
      <w:r w:rsidRPr="00143376">
        <w:rPr>
          <w:rFonts w:cstheme="minorHAnsi"/>
          <w:b/>
          <w:bCs/>
          <w:sz w:val="24"/>
          <w:szCs w:val="24"/>
        </w:rPr>
        <w:t xml:space="preserve">) </w:t>
      </w:r>
      <w:r w:rsidR="00F7414E" w:rsidRPr="00143376">
        <w:rPr>
          <w:rFonts w:cstheme="minorHAnsi"/>
          <w:b/>
          <w:bCs/>
          <w:sz w:val="24"/>
          <w:szCs w:val="24"/>
        </w:rPr>
        <w:t>Automatyczny Panel Sterowania</w:t>
      </w:r>
      <w:r w:rsidR="00F7414E" w:rsidRPr="00143376">
        <w:rPr>
          <w:rFonts w:cstheme="minorHAnsi"/>
          <w:sz w:val="24"/>
          <w:szCs w:val="24"/>
        </w:rPr>
        <w:t xml:space="preserve"> </w:t>
      </w:r>
    </w:p>
    <w:p w14:paraId="79EC8322" w14:textId="0A396585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Automatyczny panel sterowania na agregacie, wyposażony w cyfrowy sterownik dla monitorowania, sterowania i zabezpieczenia agregatu, zabezpieczony zamykanymi drzwiami.</w:t>
      </w:r>
    </w:p>
    <w:p w14:paraId="56F858DC" w14:textId="1AB03ED6" w:rsidR="00007C1E" w:rsidRPr="00143376" w:rsidRDefault="00007C1E" w:rsidP="00B0244E">
      <w:pPr>
        <w:spacing w:before="120" w:after="0"/>
        <w:jc w:val="both"/>
        <w:rPr>
          <w:rFonts w:cstheme="minorHAnsi"/>
          <w:b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1</w:t>
      </w:r>
      <w:r w:rsidR="00DE6ADD" w:rsidRPr="00143376">
        <w:rPr>
          <w:rFonts w:cstheme="minorHAnsi"/>
          <w:b/>
          <w:sz w:val="24"/>
          <w:szCs w:val="24"/>
        </w:rPr>
        <w:t>2</w:t>
      </w:r>
      <w:r w:rsidRPr="00143376">
        <w:rPr>
          <w:rFonts w:cstheme="minorHAnsi"/>
          <w:b/>
          <w:sz w:val="24"/>
          <w:szCs w:val="24"/>
        </w:rPr>
        <w:t>) Powinien pos</w:t>
      </w:r>
      <w:r w:rsidR="00592C70" w:rsidRPr="00143376">
        <w:rPr>
          <w:rFonts w:cstheme="minorHAnsi"/>
          <w:b/>
          <w:sz w:val="24"/>
          <w:szCs w:val="24"/>
        </w:rPr>
        <w:t xml:space="preserve">iadać: </w:t>
      </w:r>
    </w:p>
    <w:p w14:paraId="016F9FAC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Napięcie agregatu (3 fazy).</w:t>
      </w:r>
    </w:p>
    <w:p w14:paraId="324D47C0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lastRenderedPageBreak/>
        <w:t>• Napięcie sieci.</w:t>
      </w:r>
    </w:p>
    <w:p w14:paraId="59C6686B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Częstotliwość agregatu.</w:t>
      </w:r>
    </w:p>
    <w:p w14:paraId="2BA0A3C8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Prąd agregatu (3 fazy).</w:t>
      </w:r>
    </w:p>
    <w:p w14:paraId="4CB7F5CA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Napięcie akumulatora.</w:t>
      </w:r>
    </w:p>
    <w:p w14:paraId="485D20D2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Moc (kVA - kW - kVAr).</w:t>
      </w:r>
    </w:p>
    <w:p w14:paraId="37C0FB58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• Współczynnik mocy Cos </w:t>
      </w:r>
      <w:r w:rsidRPr="00143376">
        <w:rPr>
          <w:rFonts w:cstheme="minorHAnsi"/>
          <w:sz w:val="24"/>
          <w:szCs w:val="24"/>
          <w:lang w:val="en-US"/>
        </w:rPr>
        <w:t>φ</w:t>
      </w:r>
      <w:r w:rsidRPr="00143376">
        <w:rPr>
          <w:rFonts w:cstheme="minorHAnsi"/>
          <w:sz w:val="24"/>
          <w:szCs w:val="24"/>
        </w:rPr>
        <w:t>.</w:t>
      </w:r>
    </w:p>
    <w:p w14:paraId="01773DC2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Licznik motogodzin.</w:t>
      </w:r>
    </w:p>
    <w:p w14:paraId="5688E656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 • Obroty silnika r.p.m.</w:t>
      </w:r>
    </w:p>
    <w:p w14:paraId="622CC87D" w14:textId="6E7A9343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 • Poziom paliwa (%).</w:t>
      </w:r>
    </w:p>
    <w:p w14:paraId="6B144B42" w14:textId="7677F596" w:rsidR="00F7414E" w:rsidRPr="00143376" w:rsidRDefault="00592C70" w:rsidP="00B0244E">
      <w:pPr>
        <w:spacing w:before="120" w:after="0"/>
        <w:jc w:val="both"/>
        <w:rPr>
          <w:rFonts w:cstheme="minorHAnsi"/>
          <w:b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1</w:t>
      </w:r>
      <w:r w:rsidR="00DE6ADD" w:rsidRPr="00143376">
        <w:rPr>
          <w:rFonts w:cstheme="minorHAnsi"/>
          <w:b/>
          <w:sz w:val="24"/>
          <w:szCs w:val="24"/>
        </w:rPr>
        <w:t>3</w:t>
      </w:r>
      <w:r w:rsidRPr="00143376">
        <w:rPr>
          <w:rFonts w:cstheme="minorHAnsi"/>
          <w:b/>
          <w:sz w:val="24"/>
          <w:szCs w:val="24"/>
        </w:rPr>
        <w:t xml:space="preserve">) </w:t>
      </w:r>
      <w:r w:rsidR="007905DF" w:rsidRPr="00143376">
        <w:rPr>
          <w:rFonts w:cstheme="minorHAnsi"/>
          <w:b/>
          <w:sz w:val="24"/>
          <w:szCs w:val="24"/>
        </w:rPr>
        <w:t>Sterowanie i inne</w:t>
      </w:r>
    </w:p>
    <w:p w14:paraId="049819BE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Cztery tryby pracy: OFF - Ręczny start - Automatyczny start - Automatyczny test</w:t>
      </w:r>
    </w:p>
    <w:p w14:paraId="5A203DC0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Przyciski wymuszenia zasilania z agregatu lub z sieci</w:t>
      </w:r>
    </w:p>
    <w:p w14:paraId="21EDE3A4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Przyciski: start/stop, reset błędu, góra/dół/strona/wybór</w:t>
      </w:r>
    </w:p>
    <w:p w14:paraId="3E42CBD7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Wyłącznik awaryjny agregatu</w:t>
      </w:r>
    </w:p>
    <w:p w14:paraId="2392D8F7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Możliwość zdalnego startu.</w:t>
      </w:r>
    </w:p>
    <w:p w14:paraId="539A37BF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Alarm dźwiękowy</w:t>
      </w:r>
    </w:p>
    <w:p w14:paraId="5E59872E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Port komunikacyjny wbudowany w panel sterowania agregatem</w:t>
      </w:r>
    </w:p>
    <w:p w14:paraId="2BA3E606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Wyłącznik zasilania DC</w:t>
      </w:r>
    </w:p>
    <w:p w14:paraId="49BC46C0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Automatyczny prostownik akumulatora</w:t>
      </w:r>
    </w:p>
    <w:p w14:paraId="46546068" w14:textId="3A95DC4D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• Możliwość ustawienia </w:t>
      </w:r>
      <w:r w:rsidR="007905DF" w:rsidRPr="00143376">
        <w:rPr>
          <w:rFonts w:cstheme="minorHAnsi"/>
          <w:sz w:val="24"/>
          <w:szCs w:val="24"/>
        </w:rPr>
        <w:t>hasła</w:t>
      </w:r>
      <w:r w:rsidRPr="00143376">
        <w:rPr>
          <w:rFonts w:cstheme="minorHAnsi"/>
          <w:sz w:val="24"/>
          <w:szCs w:val="24"/>
        </w:rPr>
        <w:t xml:space="preserve"> bezpieczeństwa</w:t>
      </w:r>
    </w:p>
    <w:p w14:paraId="2E034608" w14:textId="199074EA" w:rsidR="00F7414E" w:rsidRPr="00143376" w:rsidRDefault="00592C70" w:rsidP="00B0244E">
      <w:pPr>
        <w:spacing w:before="120" w:after="0"/>
        <w:jc w:val="both"/>
        <w:rPr>
          <w:rFonts w:cstheme="minorHAnsi"/>
          <w:b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1</w:t>
      </w:r>
      <w:r w:rsidR="00DE6ADD" w:rsidRPr="00143376">
        <w:rPr>
          <w:rFonts w:cstheme="minorHAnsi"/>
          <w:b/>
          <w:sz w:val="24"/>
          <w:szCs w:val="24"/>
        </w:rPr>
        <w:t>4</w:t>
      </w:r>
      <w:r w:rsidRPr="00143376">
        <w:rPr>
          <w:rFonts w:cstheme="minorHAnsi"/>
          <w:b/>
          <w:sz w:val="24"/>
          <w:szCs w:val="24"/>
        </w:rPr>
        <w:t xml:space="preserve">) </w:t>
      </w:r>
      <w:r w:rsidR="007905DF" w:rsidRPr="00143376">
        <w:rPr>
          <w:rFonts w:cstheme="minorHAnsi"/>
          <w:b/>
          <w:sz w:val="24"/>
          <w:szCs w:val="24"/>
        </w:rPr>
        <w:t>Zabezpieczenia z alarmem</w:t>
      </w:r>
    </w:p>
    <w:p w14:paraId="4EA268FD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 • Zabezpieczenia silnika: niski poziom paliwa, niskie ciśnienie oleju, wysoka temperatura sinika</w:t>
      </w:r>
    </w:p>
    <w:p w14:paraId="4056E7C0" w14:textId="39372EAE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Zabezpieczenia agregatu: niskie/wysokie napięcie, przeciążenie, niska/wysoka częstotliwość, nieudany rozruch, niskie/wysokie napięcie akumulatora, awaria prostownika akumulatora</w:t>
      </w:r>
    </w:p>
    <w:p w14:paraId="61059946" w14:textId="58F0D414" w:rsidR="00F7414E" w:rsidRPr="00143376" w:rsidRDefault="00592C70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1</w:t>
      </w:r>
      <w:r w:rsidR="00DE6ADD" w:rsidRPr="00143376">
        <w:rPr>
          <w:rFonts w:cstheme="minorHAnsi"/>
          <w:b/>
          <w:sz w:val="24"/>
          <w:szCs w:val="24"/>
        </w:rPr>
        <w:t>5</w:t>
      </w:r>
      <w:r w:rsidRPr="00143376">
        <w:rPr>
          <w:rFonts w:cstheme="minorHAnsi"/>
          <w:b/>
          <w:sz w:val="24"/>
          <w:szCs w:val="24"/>
        </w:rPr>
        <w:t xml:space="preserve">) </w:t>
      </w:r>
      <w:r w:rsidR="007905DF" w:rsidRPr="00143376">
        <w:rPr>
          <w:rFonts w:cstheme="minorHAnsi"/>
          <w:b/>
          <w:sz w:val="24"/>
          <w:szCs w:val="24"/>
        </w:rPr>
        <w:t>Zabezpieczenia z wyłączeniem</w:t>
      </w:r>
    </w:p>
    <w:p w14:paraId="2ED5FB2E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Zabezpieczenia silnika: niski poziom paliwa, niskie ciśnienie oleju, wysoka temperatura sinika</w:t>
      </w:r>
    </w:p>
    <w:p w14:paraId="6211EB00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Zabezpieczenia agregatu: niskie/wysokie napięcie, przeciążenie, niskie/wysokie napięcie akumulatora</w:t>
      </w:r>
    </w:p>
    <w:p w14:paraId="6A22194C" w14:textId="0405BEF4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 • Wyłącznik: III-biegunowy • Przekroczony prąd doziemny .</w:t>
      </w:r>
    </w:p>
    <w:p w14:paraId="39316076" w14:textId="3EE61C2C" w:rsidR="00F7414E" w:rsidRPr="00143376" w:rsidRDefault="00DE6ADD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b/>
          <w:sz w:val="24"/>
          <w:szCs w:val="24"/>
        </w:rPr>
        <w:t>16</w:t>
      </w:r>
      <w:r w:rsidR="00592C70" w:rsidRPr="00143376">
        <w:rPr>
          <w:rFonts w:cstheme="minorHAnsi"/>
          <w:b/>
          <w:sz w:val="24"/>
          <w:szCs w:val="24"/>
        </w:rPr>
        <w:t xml:space="preserve">) </w:t>
      </w:r>
      <w:r w:rsidR="00F7414E" w:rsidRPr="00143376">
        <w:rPr>
          <w:rFonts w:cstheme="minorHAnsi"/>
          <w:b/>
          <w:sz w:val="24"/>
          <w:szCs w:val="24"/>
        </w:rPr>
        <w:t xml:space="preserve"> </w:t>
      </w:r>
      <w:r w:rsidR="007905DF" w:rsidRPr="00143376">
        <w:rPr>
          <w:rFonts w:cstheme="minorHAnsi"/>
          <w:b/>
          <w:sz w:val="24"/>
          <w:szCs w:val="24"/>
        </w:rPr>
        <w:t>Inne zabezpieczenia</w:t>
      </w:r>
    </w:p>
    <w:p w14:paraId="364E5F44" w14:textId="77777777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• Wyłącznik awaryjny.</w:t>
      </w:r>
    </w:p>
    <w:p w14:paraId="28717CD9" w14:textId="756C8055" w:rsidR="00F7414E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lastRenderedPageBreak/>
        <w:t>• Panel zabezpieczony zamykanymi drzwiami</w:t>
      </w:r>
    </w:p>
    <w:p w14:paraId="3FAD0EAA" w14:textId="10A90329" w:rsidR="00F7414E" w:rsidRPr="00143376" w:rsidRDefault="00DE6ADD" w:rsidP="00B0244E">
      <w:pPr>
        <w:spacing w:before="120" w:after="0"/>
        <w:jc w:val="both"/>
        <w:rPr>
          <w:rFonts w:cstheme="minorHAnsi"/>
          <w:b/>
          <w:bCs/>
          <w:sz w:val="24"/>
          <w:szCs w:val="24"/>
        </w:rPr>
      </w:pPr>
      <w:r w:rsidRPr="00143376">
        <w:rPr>
          <w:rFonts w:cstheme="minorHAnsi"/>
          <w:b/>
          <w:bCs/>
          <w:sz w:val="24"/>
          <w:szCs w:val="24"/>
        </w:rPr>
        <w:t>17</w:t>
      </w:r>
      <w:r w:rsidR="00592C70" w:rsidRPr="00143376">
        <w:rPr>
          <w:rFonts w:cstheme="minorHAnsi"/>
          <w:b/>
          <w:bCs/>
          <w:sz w:val="24"/>
          <w:szCs w:val="24"/>
        </w:rPr>
        <w:t xml:space="preserve">) </w:t>
      </w:r>
      <w:r w:rsidR="007905DF" w:rsidRPr="00143376">
        <w:rPr>
          <w:rFonts w:cstheme="minorHAnsi"/>
          <w:b/>
          <w:bCs/>
          <w:sz w:val="24"/>
          <w:szCs w:val="24"/>
        </w:rPr>
        <w:t>Automatyka</w:t>
      </w:r>
      <w:r w:rsidR="00F7414E" w:rsidRPr="00143376">
        <w:rPr>
          <w:rFonts w:cstheme="minorHAnsi"/>
          <w:b/>
          <w:bCs/>
          <w:sz w:val="24"/>
          <w:szCs w:val="24"/>
        </w:rPr>
        <w:t xml:space="preserve"> SZR/ATS</w:t>
      </w:r>
    </w:p>
    <w:p w14:paraId="500C1790" w14:textId="706CA43A" w:rsidR="00C50F94" w:rsidRPr="00143376" w:rsidRDefault="00F7414E" w:rsidP="00B0244E">
      <w:pPr>
        <w:spacing w:before="120" w:after="0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Przełącznik SZR dobrany do mocy agregatu z możliwością przełączania ręcznego oraz automatycznego z blokadą elektryczną I mechaniczną uniemożliwiającą przedostanie się napięcia z agregatu na siec I odwrotnie o amperażu dobranym do agregatu. SZR wyposa</w:t>
      </w:r>
      <w:r w:rsidR="006C4CCC" w:rsidRPr="00143376">
        <w:rPr>
          <w:rFonts w:cstheme="minorHAnsi"/>
          <w:sz w:val="24"/>
          <w:szCs w:val="24"/>
        </w:rPr>
        <w:t>ż</w:t>
      </w:r>
      <w:r w:rsidRPr="00143376">
        <w:rPr>
          <w:rFonts w:cstheme="minorHAnsi"/>
          <w:sz w:val="24"/>
          <w:szCs w:val="24"/>
        </w:rPr>
        <w:t>ony w grzybek bezpieczeństwa STOP.</w:t>
      </w:r>
    </w:p>
    <w:p w14:paraId="12E54760" w14:textId="00EFDC8F" w:rsidR="00592C70" w:rsidRPr="00143376" w:rsidRDefault="00592C70" w:rsidP="00B0244E">
      <w:pPr>
        <w:spacing w:before="120" w:after="0"/>
        <w:jc w:val="both"/>
        <w:rPr>
          <w:rFonts w:cstheme="minorHAnsi"/>
          <w:sz w:val="24"/>
          <w:szCs w:val="24"/>
        </w:rPr>
      </w:pPr>
    </w:p>
    <w:p w14:paraId="699B44E7" w14:textId="7A4C5F06" w:rsidR="00C72CD1" w:rsidRPr="00143376" w:rsidRDefault="00C72CD1" w:rsidP="00143376">
      <w:pPr>
        <w:pStyle w:val="Akapitzlist"/>
        <w:numPr>
          <w:ilvl w:val="0"/>
          <w:numId w:val="47"/>
        </w:numPr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>Agregat musi być:</w:t>
      </w:r>
    </w:p>
    <w:p w14:paraId="0A433964" w14:textId="710F4089" w:rsidR="00143376" w:rsidRPr="00143376" w:rsidRDefault="00C72CD1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zabudowany na podwoziu jezdnym z przyczepą dwuosiową z podporami umożliwiającymi odciążenie osi pojazdu podczas wyprzęgnięcia z pojazdu oraz koło podporowe ułatwiające manewrowanie, wyposażona w zaczep regulowany z możliwością zamiennego połączenia (kulowy lub ciężarowy);</w:t>
      </w:r>
    </w:p>
    <w:p w14:paraId="00DF395D" w14:textId="3958CC62" w:rsidR="00C72CD1" w:rsidRPr="00143376" w:rsidRDefault="00C72CD1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>podpory na czas transportu nie mogą utrudniać jazdy w terenie;</w:t>
      </w:r>
    </w:p>
    <w:p w14:paraId="0EA853EB" w14:textId="2C11B99F" w:rsidR="00C72CD1" w:rsidRPr="00143376" w:rsidRDefault="00C72CD1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>przyczepa powinna być wyposażona</w:t>
      </w:r>
      <w:r w:rsidRPr="00143376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143376">
        <w:rPr>
          <w:rFonts w:asciiTheme="minorHAnsi" w:hAnsiTheme="minorHAnsi" w:cstheme="minorHAnsi"/>
          <w:sz w:val="24"/>
          <w:szCs w:val="24"/>
        </w:rPr>
        <w:t>w</w:t>
      </w:r>
      <w:r w:rsidR="00143376" w:rsidRPr="00143376">
        <w:rPr>
          <w:rFonts w:asciiTheme="minorHAnsi" w:hAnsiTheme="minorHAnsi" w:cstheme="minorHAnsi"/>
          <w:sz w:val="24"/>
          <w:szCs w:val="24"/>
        </w:rPr>
        <w:t xml:space="preserve"> hamulec najazdowy i postojowy;</w:t>
      </w:r>
    </w:p>
    <w:p w14:paraId="6AA81B83" w14:textId="71194971" w:rsidR="00C72CD1" w:rsidRPr="00143376" w:rsidRDefault="00C72CD1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>przyczepa powinna być wyposażona w koło zapasowe z uchwytem do mocowania;</w:t>
      </w:r>
    </w:p>
    <w:p w14:paraId="4E345E52" w14:textId="1D81FE27" w:rsidR="00C72CD1" w:rsidRPr="00143376" w:rsidRDefault="00143376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 xml:space="preserve">instalacja </w:t>
      </w:r>
      <w:r w:rsidR="00C72CD1" w:rsidRPr="00143376">
        <w:rPr>
          <w:rFonts w:asciiTheme="minorHAnsi" w:hAnsiTheme="minorHAnsi" w:cstheme="minorHAnsi"/>
          <w:sz w:val="24"/>
          <w:szCs w:val="24"/>
        </w:rPr>
        <w:t>elektryczna przyczepy dostosowana do napięć DC 12V i 24V;</w:t>
      </w:r>
    </w:p>
    <w:p w14:paraId="4A135D55" w14:textId="794EB6FC" w:rsidR="00C72CD1" w:rsidRPr="00143376" w:rsidRDefault="00C72CD1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>cała zabudowa musi uwzględniać dopuszczalne naciski na poszczególne osie;</w:t>
      </w:r>
    </w:p>
    <w:p w14:paraId="63F07525" w14:textId="337584A6" w:rsidR="00C72CD1" w:rsidRPr="00143376" w:rsidRDefault="00C72CD1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>przyczepa musi być dopuszczona do ruchu drogowego — homologacja;</w:t>
      </w:r>
    </w:p>
    <w:p w14:paraId="1ACB0288" w14:textId="19BC16E1" w:rsidR="00C72CD1" w:rsidRPr="00143376" w:rsidRDefault="00C72CD1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>przyczepa winna mieć odpowiednio dobrane zawieszenie zapewniające stabilność podczas transportu;</w:t>
      </w:r>
    </w:p>
    <w:p w14:paraId="792CD912" w14:textId="3385E078" w:rsidR="00C72CD1" w:rsidRPr="00143376" w:rsidRDefault="00C72CD1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>agregat musi być trwale i bezpiecznie przymocowany do przyczepy , uniemożliwiając jego prz</w:t>
      </w:r>
      <w:r w:rsidR="00143376" w:rsidRPr="00143376">
        <w:rPr>
          <w:rFonts w:asciiTheme="minorHAnsi" w:hAnsiTheme="minorHAnsi" w:cstheme="minorHAnsi"/>
          <w:sz w:val="24"/>
          <w:szCs w:val="24"/>
        </w:rPr>
        <w:t>emieszczenie się podczas jazdy;</w:t>
      </w:r>
    </w:p>
    <w:p w14:paraId="5EE66ACE" w14:textId="31BCE9FE" w:rsidR="00C72CD1" w:rsidRPr="00143376" w:rsidRDefault="00C72CD1" w:rsidP="00143376">
      <w:pPr>
        <w:pStyle w:val="Akapitzlist"/>
        <w:numPr>
          <w:ilvl w:val="0"/>
          <w:numId w:val="51"/>
        </w:numPr>
        <w:spacing w:after="120" w:line="360" w:lineRule="auto"/>
        <w:ind w:right="9"/>
        <w:contextualSpacing/>
        <w:rPr>
          <w:rFonts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</w:rPr>
        <w:t>przystosowany do przechowywania na wolnym powietrzu w miejscach niezadaszonych;</w:t>
      </w:r>
    </w:p>
    <w:p w14:paraId="7E177588" w14:textId="6925C8F5" w:rsidR="00592C70" w:rsidRPr="00143376" w:rsidRDefault="00592C70" w:rsidP="00592C70">
      <w:pPr>
        <w:pStyle w:val="Akapitzlist"/>
        <w:numPr>
          <w:ilvl w:val="0"/>
          <w:numId w:val="47"/>
        </w:numPr>
        <w:spacing w:after="12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43376">
        <w:rPr>
          <w:rFonts w:asciiTheme="minorHAnsi" w:hAnsiTheme="minorHAnsi" w:cstheme="minorHAnsi"/>
          <w:sz w:val="24"/>
          <w:szCs w:val="24"/>
          <w:u w:val="single" w:color="000000"/>
        </w:rPr>
        <w:t>Wymagania dotyczące realizacji zamówienia:</w:t>
      </w:r>
    </w:p>
    <w:p w14:paraId="0999E3C0" w14:textId="1380D892" w:rsidR="00592C70" w:rsidRPr="00143376" w:rsidRDefault="00592C70" w:rsidP="00592C70">
      <w:pPr>
        <w:numPr>
          <w:ilvl w:val="1"/>
          <w:numId w:val="46"/>
        </w:numPr>
        <w:spacing w:after="120" w:line="288" w:lineRule="auto"/>
        <w:ind w:left="426" w:right="9" w:hanging="284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Gwarancja na oferowany agregat powinna obejmować wszystkie podzespoły łącznie </w:t>
      </w:r>
      <w:r w:rsidRPr="00143376">
        <w:rPr>
          <w:rFonts w:cstheme="minorHAnsi"/>
          <w:sz w:val="24"/>
          <w:szCs w:val="24"/>
        </w:rPr>
        <w:br/>
        <w:t>z silnikiem i prądnicą oraz przyczepą, zgodnie z zaleceniami producenta;</w:t>
      </w:r>
    </w:p>
    <w:p w14:paraId="6FC2E176" w14:textId="77408AC7" w:rsidR="00592C70" w:rsidRPr="00143376" w:rsidRDefault="00592C70" w:rsidP="00592C70">
      <w:pPr>
        <w:numPr>
          <w:ilvl w:val="1"/>
          <w:numId w:val="46"/>
        </w:numPr>
        <w:spacing w:after="120" w:line="288" w:lineRule="auto"/>
        <w:ind w:left="426" w:right="9" w:hanging="284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 xml:space="preserve">W okresie gwarancji Wykonawca wykona przeglądy agregatu wynikające z zaleceń producenta w zakresie silnika i prądnicy oraz zaleceń producenta agregatu;  </w:t>
      </w:r>
    </w:p>
    <w:p w14:paraId="22506C39" w14:textId="1345D3DB" w:rsidR="00592C70" w:rsidRPr="00143376" w:rsidRDefault="00592C70" w:rsidP="00592C70">
      <w:pPr>
        <w:numPr>
          <w:ilvl w:val="1"/>
          <w:numId w:val="46"/>
        </w:numPr>
        <w:spacing w:after="120" w:line="288" w:lineRule="auto"/>
        <w:ind w:left="426" w:right="9" w:hanging="284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Agregat oraz przyczepa powinny posiadać instrukcję obsługi w języku polskim</w:t>
      </w:r>
      <w:r w:rsidRPr="00143376">
        <w:rPr>
          <w:rFonts w:cstheme="minorHAnsi"/>
          <w:noProof/>
          <w:sz w:val="24"/>
          <w:szCs w:val="24"/>
        </w:rPr>
        <w:t>;</w:t>
      </w:r>
    </w:p>
    <w:p w14:paraId="02548008" w14:textId="77777777" w:rsidR="00592C70" w:rsidRPr="00143376" w:rsidRDefault="00592C70" w:rsidP="00592C70">
      <w:pPr>
        <w:numPr>
          <w:ilvl w:val="1"/>
          <w:numId w:val="46"/>
        </w:numPr>
        <w:spacing w:after="120" w:line="288" w:lineRule="auto"/>
        <w:ind w:left="426" w:right="9" w:hanging="284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Wykonawca zapewni rozładunek przedmiotu zamówienia w miejscu wskazanym przez Zamawiającego;</w:t>
      </w:r>
    </w:p>
    <w:p w14:paraId="7EC064A8" w14:textId="77777777" w:rsidR="00592C70" w:rsidRPr="00143376" w:rsidRDefault="00592C70" w:rsidP="00592C70">
      <w:pPr>
        <w:numPr>
          <w:ilvl w:val="1"/>
          <w:numId w:val="46"/>
        </w:numPr>
        <w:spacing w:after="120" w:line="288" w:lineRule="auto"/>
        <w:ind w:left="426" w:right="9" w:hanging="284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lastRenderedPageBreak/>
        <w:t>Wykonawca podczas przekazywania przedmiotu umowy, przekaże Zamawiającemu wszelkie niezbędne informacje dotyczące bezpiecznej eksploatacji agregatu i przyczepy, dokona praktycznego uruchomienia i sprawdzenia poprawności pracy agregatu, a także przekaże całą dokumentację dotyczącą przedmiotu umowy;</w:t>
      </w:r>
    </w:p>
    <w:p w14:paraId="35E27240" w14:textId="77777777" w:rsidR="00592C70" w:rsidRPr="00143376" w:rsidRDefault="00592C70" w:rsidP="00592C70">
      <w:pPr>
        <w:numPr>
          <w:ilvl w:val="1"/>
          <w:numId w:val="46"/>
        </w:numPr>
        <w:spacing w:after="120" w:line="288" w:lineRule="auto"/>
        <w:ind w:left="426" w:right="9" w:hanging="284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Wykonawca przedstawi oryginalne karty katalogowe lub oświadczenia producenta lub generalnego importera dotyczące silnika agregatu, prądnicy agregatu, podwozia oraz całego agregatu umożliwiające pełne zweryfikowanie wymaganych parametrów, w tym dane opisujące dokładny zakres oraz częstotliwość przeglądów;</w:t>
      </w:r>
    </w:p>
    <w:p w14:paraId="4B45DD56" w14:textId="24932932" w:rsidR="00592C70" w:rsidRPr="00143376" w:rsidRDefault="00592C70" w:rsidP="00592C70">
      <w:pPr>
        <w:numPr>
          <w:ilvl w:val="1"/>
          <w:numId w:val="46"/>
        </w:numPr>
        <w:spacing w:after="120" w:line="288" w:lineRule="auto"/>
        <w:ind w:left="426" w:right="9" w:hanging="284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Wykonawca przekaże Zamawiającemu komplet dokumentów umożliwiających rejestrację przyczepy;</w:t>
      </w:r>
    </w:p>
    <w:p w14:paraId="2CBF0C13" w14:textId="33D6029D" w:rsidR="00C72CD1" w:rsidRPr="00143376" w:rsidRDefault="00592C70" w:rsidP="00C72CD1">
      <w:pPr>
        <w:numPr>
          <w:ilvl w:val="1"/>
          <w:numId w:val="46"/>
        </w:numPr>
        <w:spacing w:after="120" w:line="288" w:lineRule="auto"/>
        <w:ind w:left="426" w:right="9" w:hanging="284"/>
        <w:jc w:val="both"/>
        <w:rPr>
          <w:rFonts w:cstheme="minorHAnsi"/>
          <w:sz w:val="24"/>
          <w:szCs w:val="24"/>
        </w:rPr>
      </w:pPr>
      <w:r w:rsidRPr="00143376">
        <w:rPr>
          <w:rFonts w:cstheme="minorHAnsi"/>
          <w:sz w:val="24"/>
          <w:szCs w:val="24"/>
        </w:rPr>
        <w:t>Cena dostawy agregatu do Zamawiającego, powinna być wliczona w cenę wykonania przedmiotu umowy;</w:t>
      </w:r>
    </w:p>
    <w:p w14:paraId="6D5EF5F3" w14:textId="24E2D2D5" w:rsidR="00C72CD1" w:rsidRPr="00143376" w:rsidRDefault="00DA61F4" w:rsidP="00C72CD1">
      <w:pPr>
        <w:pStyle w:val="Akapitzlist"/>
        <w:numPr>
          <w:ilvl w:val="0"/>
          <w:numId w:val="47"/>
        </w:numPr>
        <w:tabs>
          <w:tab w:val="left" w:pos="142"/>
        </w:tabs>
        <w:spacing w:before="24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43376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Ilekroć </w:t>
      </w:r>
      <w:r w:rsidR="00003FD2" w:rsidRPr="00143376">
        <w:rPr>
          <w:rFonts w:eastAsia="Times New Roman" w:cstheme="minorHAnsi"/>
          <w:sz w:val="24"/>
          <w:szCs w:val="24"/>
          <w:lang w:eastAsia="pl-PL"/>
        </w:rPr>
        <w:t>Zamawiający posługuje się w niniejszym opisie przedmiotu zamówienia, SWZ oraz załącznikach do niej wskazaniem znaków towarowych, patentów lub pochodzenia, a także norm – oznacza to, iż Zamawiający nie mógł opisać przedmiotu zamówienia za pomocą dostatecznie dokładnych określeń i dopuszcza rozwiązanie równoważne. Wskazanie znaku towarowego, pochodzenia lub pa</w:t>
      </w:r>
      <w:r w:rsidR="00DE6ADD" w:rsidRPr="00143376">
        <w:rPr>
          <w:rFonts w:eastAsia="Times New Roman" w:cstheme="minorHAnsi"/>
          <w:sz w:val="24"/>
          <w:szCs w:val="24"/>
          <w:lang w:eastAsia="pl-PL"/>
        </w:rPr>
        <w:t xml:space="preserve">tentu jest jedynie przykładowe </w:t>
      </w:r>
      <w:r w:rsidR="00003FD2" w:rsidRPr="00143376">
        <w:rPr>
          <w:rFonts w:eastAsia="Times New Roman" w:cstheme="minorHAnsi"/>
          <w:sz w:val="24"/>
          <w:szCs w:val="24"/>
          <w:lang w:eastAsia="pl-PL"/>
        </w:rPr>
        <w:t xml:space="preserve">i służy określeniu minimalnych parametrów jakościowych i cech użytkowych, jakim muszą odpowiadać materiały, produkty, urządzenia aby spełniać wymagania stawiane przez Zamawiającego. Za rozwiązania równoważne Zamawiający uzna takie rozwiązanie, które pod względem technologii, wydajności i funkcjonalności przez to </w:t>
      </w:r>
      <w:r w:rsidR="00003FD2" w:rsidRPr="00143376">
        <w:rPr>
          <w:rFonts w:asciiTheme="minorHAnsi" w:eastAsia="Times New Roman" w:hAnsiTheme="minorHAnsi" w:cstheme="minorHAnsi"/>
          <w:sz w:val="24"/>
          <w:szCs w:val="24"/>
          <w:lang w:eastAsia="pl-PL"/>
        </w:rPr>
        <w:t>rozwiązanie oferowanych, nie odbiega znacząco od technologii funkcjonalności i wydajności wyszczególnionych w rozwiązaniu wyspecyfikowanym, przy czym nie podlegają porównaniu cechy rozwiązania właściwe wyłącznie dla rozwiązania wyspecyfikowanego, takie jak: zastrzeżone patenty, własnościowe rozwiązania technologiczne, własnościowe protokoły itp., a jedynie te, które stanowią o istocie całości zakładanych rozwiązań technologicznych i posiadają odniesienie w rozwiązaniu równoważnym. Za rozwiązanie równoważne nie można uznać rozwiązania identycznego (tożsamego), a jedynie takie, które w porównywanych cechach wykazuje dokładnie tą samą lub bardzo zbliżoną wartość użytkową. Przez bardzo zbliżoną wartość użytkową rozumie się podobne, z dopuszczeniem nieznacznych różnic nie wpływających w żadnym stopniu na całokształt rozwiązania, zachowanie oraz realizowanie podobnych funkcjonalności w danych warunkach, identycznych dla obu rozwiązań, dla których to warunków rozwiązania te są dedykowane. W zakresie podanych w opisie przedmiotu zamówienia wymiarów, dla którego Zamawiający wskazał preferowany rozmiar (w szczególności: długość, szerokość, wysokość, wagę, pojemność ) Zamawiający uzna za równoważny sprzęt posiadający wymiary w zakresie +/-10 % od podanego parametru / wymiaru (wielkości) z wyjątkiem mocy agregatu</w:t>
      </w:r>
      <w:r w:rsidR="00765EA8" w:rsidRPr="00143376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60BE2806" w14:textId="5CDB8A8C" w:rsidR="00DA61F4" w:rsidRPr="00143376" w:rsidRDefault="00DA61F4" w:rsidP="00DA61F4">
      <w:pPr>
        <w:pStyle w:val="Akapitzlist"/>
        <w:numPr>
          <w:ilvl w:val="0"/>
          <w:numId w:val="47"/>
        </w:numPr>
        <w:tabs>
          <w:tab w:val="left" w:pos="142"/>
        </w:tabs>
        <w:spacing w:before="24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43376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Agregat będący przedmiotem zamówienia wraz z przyczepą, musi być fabrycznie nowy tj. rok produkcji: nie starszy niż 2025 r., nieuszkodzony, nieregenerowany, nieobciążony prawami osób lub podmiotów trzecich, wolny od wad konstrukcyjnych i wykonawczych oraz pochodzić z legalnego kanału sprzedaży producenta.</w:t>
      </w:r>
    </w:p>
    <w:p w14:paraId="7A125AAC" w14:textId="08084043" w:rsidR="00DA61F4" w:rsidRPr="00143376" w:rsidRDefault="00DA61F4" w:rsidP="00DA61F4">
      <w:pPr>
        <w:pStyle w:val="Akapitzlist"/>
        <w:tabs>
          <w:tab w:val="left" w:pos="142"/>
        </w:tabs>
        <w:spacing w:before="240" w:line="276" w:lineRule="auto"/>
        <w:ind w:left="70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43376">
        <w:rPr>
          <w:rFonts w:asciiTheme="minorHAnsi" w:eastAsia="Times New Roman" w:hAnsiTheme="minorHAnsi" w:cstheme="minorHAnsi"/>
          <w:sz w:val="24"/>
          <w:szCs w:val="24"/>
          <w:lang w:eastAsia="pl-PL"/>
        </w:rPr>
        <w:t>Agregat w dniu przekazania go Zamawiającemu (dniu dostawy - odbioru) musi być kompletny i gotowy do użycia. Przyczepa musi spełniać wymagania polskich przepisów o ruchu drogowym zgodnie z ustawą z dnia 20 czerwca 1997 r. „Prawo o ruchu drogowym” (tekst jedn. Dz. U. z 2022 r., poz. 988 ze zm.), dalej jako „ustawą p.o.r.d.”</w:t>
      </w:r>
    </w:p>
    <w:p w14:paraId="3F96048F" w14:textId="583CA37D" w:rsidR="00DA61F4" w:rsidRPr="00DE6ADD" w:rsidRDefault="00DA61F4" w:rsidP="00DA61F4">
      <w:pPr>
        <w:pStyle w:val="Akapitzlist"/>
        <w:tabs>
          <w:tab w:val="left" w:pos="142"/>
        </w:tabs>
        <w:spacing w:before="240" w:line="276" w:lineRule="auto"/>
        <w:ind w:left="70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43376">
        <w:rPr>
          <w:rFonts w:asciiTheme="minorHAnsi" w:hAnsiTheme="minorHAnsi" w:cstheme="minorHAnsi"/>
          <w:sz w:val="24"/>
          <w:szCs w:val="24"/>
        </w:rPr>
        <w:t>Agregat wydany przez Wykonawcę Zamawiającemu musi posiadać zapas paliwa przez co strony przyjmują pełny zbiornik paliwa</w:t>
      </w:r>
      <w:r w:rsidR="00DE6ADD" w:rsidRPr="00143376">
        <w:rPr>
          <w:rFonts w:asciiTheme="minorHAnsi" w:hAnsiTheme="minorHAnsi" w:cstheme="minorHAnsi"/>
          <w:sz w:val="24"/>
          <w:szCs w:val="24"/>
        </w:rPr>
        <w:t>.</w:t>
      </w:r>
      <w:bookmarkStart w:id="1" w:name="_GoBack"/>
      <w:bookmarkEnd w:id="1"/>
    </w:p>
    <w:p w14:paraId="0CED13A6" w14:textId="6B245C52" w:rsidR="00592C70" w:rsidRPr="00DE6ADD" w:rsidRDefault="00592C70" w:rsidP="00DA61F4">
      <w:pPr>
        <w:spacing w:before="120"/>
        <w:ind w:left="340"/>
        <w:jc w:val="both"/>
        <w:rPr>
          <w:rFonts w:cstheme="minorHAnsi"/>
          <w:sz w:val="24"/>
          <w:szCs w:val="24"/>
        </w:rPr>
      </w:pPr>
    </w:p>
    <w:sectPr w:rsidR="00592C70" w:rsidRPr="00DE6ADD" w:rsidSect="00007C1E">
      <w:headerReference w:type="default" r:id="rId8"/>
      <w:footerReference w:type="default" r:id="rId9"/>
      <w:pgSz w:w="11906" w:h="16838"/>
      <w:pgMar w:top="284" w:right="1134" w:bottom="1418" w:left="1134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CBF48" w14:textId="77777777" w:rsidR="00021ED2" w:rsidRPr="008B6E3B" w:rsidRDefault="00021ED2" w:rsidP="00B446A9">
      <w:pPr>
        <w:spacing w:after="0" w:line="240" w:lineRule="auto"/>
      </w:pPr>
      <w:r w:rsidRPr="008B6E3B">
        <w:separator/>
      </w:r>
    </w:p>
  </w:endnote>
  <w:endnote w:type="continuationSeparator" w:id="0">
    <w:p w14:paraId="6D16F4F5" w14:textId="77777777" w:rsidR="00021ED2" w:rsidRPr="008B6E3B" w:rsidRDefault="00021ED2" w:rsidP="00B446A9">
      <w:pPr>
        <w:spacing w:after="0" w:line="240" w:lineRule="auto"/>
      </w:pPr>
      <w:r w:rsidRPr="008B6E3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736965"/>
      <w:docPartObj>
        <w:docPartGallery w:val="Page Numbers (Bottom of Page)"/>
        <w:docPartUnique/>
      </w:docPartObj>
    </w:sdtPr>
    <w:sdtEndPr/>
    <w:sdtContent>
      <w:p w14:paraId="6D025D25" w14:textId="25D936D5" w:rsidR="00DE6ADD" w:rsidRDefault="00DE6A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376">
          <w:rPr>
            <w:noProof/>
          </w:rPr>
          <w:t>1</w:t>
        </w:r>
        <w:r>
          <w:fldChar w:fldCharType="end"/>
        </w:r>
      </w:p>
    </w:sdtContent>
  </w:sdt>
  <w:p w14:paraId="13635809" w14:textId="663727E5" w:rsidR="00414870" w:rsidRPr="008B6E3B" w:rsidRDefault="004148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15B46" w14:textId="77777777" w:rsidR="00021ED2" w:rsidRPr="008B6E3B" w:rsidRDefault="00021ED2" w:rsidP="00B446A9">
      <w:pPr>
        <w:spacing w:after="0" w:line="240" w:lineRule="auto"/>
      </w:pPr>
      <w:r w:rsidRPr="008B6E3B">
        <w:separator/>
      </w:r>
    </w:p>
  </w:footnote>
  <w:footnote w:type="continuationSeparator" w:id="0">
    <w:p w14:paraId="74746348" w14:textId="77777777" w:rsidR="00021ED2" w:rsidRPr="008B6E3B" w:rsidRDefault="00021ED2" w:rsidP="00B446A9">
      <w:pPr>
        <w:spacing w:after="0" w:line="240" w:lineRule="auto"/>
      </w:pPr>
      <w:r w:rsidRPr="008B6E3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12A5F" w14:textId="179E1BD1" w:rsidR="00787EA6" w:rsidRPr="008B6E3B" w:rsidRDefault="000A247F">
    <w:pPr>
      <w:pStyle w:val="Nagwek"/>
    </w:pPr>
    <w:r w:rsidRPr="008B6E3B"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 w:rsidRPr="008B6E3B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 w:rsidRPr="008B6E3B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3CD0"/>
    <w:multiLevelType w:val="multilevel"/>
    <w:tmpl w:val="61405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030C7"/>
    <w:multiLevelType w:val="multilevel"/>
    <w:tmpl w:val="19CC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246472"/>
    <w:multiLevelType w:val="multilevel"/>
    <w:tmpl w:val="8C7E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4E5144"/>
    <w:multiLevelType w:val="multilevel"/>
    <w:tmpl w:val="DC900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B78A2"/>
    <w:multiLevelType w:val="hybridMultilevel"/>
    <w:tmpl w:val="05722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97F51"/>
    <w:multiLevelType w:val="multilevel"/>
    <w:tmpl w:val="4B76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372CC3"/>
    <w:multiLevelType w:val="multilevel"/>
    <w:tmpl w:val="F9C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F2004"/>
    <w:multiLevelType w:val="multilevel"/>
    <w:tmpl w:val="D576B6C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197B34E5"/>
    <w:multiLevelType w:val="multilevel"/>
    <w:tmpl w:val="F1CA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FF708A"/>
    <w:multiLevelType w:val="multilevel"/>
    <w:tmpl w:val="73A87FF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2133649D"/>
    <w:multiLevelType w:val="multilevel"/>
    <w:tmpl w:val="38A6A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6167DF"/>
    <w:multiLevelType w:val="multilevel"/>
    <w:tmpl w:val="52F0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8770F5"/>
    <w:multiLevelType w:val="multilevel"/>
    <w:tmpl w:val="FFFFFFFF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2D1F31EC"/>
    <w:multiLevelType w:val="multilevel"/>
    <w:tmpl w:val="B7A82FD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2DB701E9"/>
    <w:multiLevelType w:val="hybridMultilevel"/>
    <w:tmpl w:val="EBFE2D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4529F02">
      <w:start w:val="1"/>
      <w:numFmt w:val="decimal"/>
      <w:lvlText w:val="%2)"/>
      <w:lvlJc w:val="left"/>
      <w:pPr>
        <w:ind w:left="501" w:hanging="360"/>
      </w:pPr>
      <w:rPr>
        <w:rFonts w:ascii="Trebuchet MS" w:eastAsia="Calibri" w:hAnsi="Trebuchet MS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91C6F"/>
    <w:multiLevelType w:val="multilevel"/>
    <w:tmpl w:val="302A1EF8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3101F67"/>
    <w:multiLevelType w:val="hybridMultilevel"/>
    <w:tmpl w:val="BCC66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930A40"/>
    <w:multiLevelType w:val="multilevel"/>
    <w:tmpl w:val="D50E2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●"/>
      <w:lvlJc w:val="left"/>
      <w:pPr>
        <w:ind w:left="1224" w:hanging="504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1728" w:hanging="647"/>
      </w:pPr>
    </w:lvl>
    <w:lvl w:ilvl="4">
      <w:start w:val="1"/>
      <w:numFmt w:val="decimal"/>
      <w:lvlText w:val="%1.%2.●.%4.%5."/>
      <w:lvlJc w:val="left"/>
      <w:pPr>
        <w:ind w:left="2232" w:hanging="792"/>
      </w:pPr>
    </w:lvl>
    <w:lvl w:ilvl="5">
      <w:start w:val="1"/>
      <w:numFmt w:val="decimal"/>
      <w:lvlText w:val="%1.%2.●.%4.%5.%6."/>
      <w:lvlJc w:val="left"/>
      <w:pPr>
        <w:ind w:left="2736" w:hanging="934"/>
      </w:pPr>
    </w:lvl>
    <w:lvl w:ilvl="6">
      <w:start w:val="1"/>
      <w:numFmt w:val="decimal"/>
      <w:lvlText w:val="%1.%2.●.%4.%5.%6.%7."/>
      <w:lvlJc w:val="left"/>
      <w:pPr>
        <w:ind w:left="3240" w:hanging="1080"/>
      </w:pPr>
    </w:lvl>
    <w:lvl w:ilvl="7">
      <w:start w:val="1"/>
      <w:numFmt w:val="decimal"/>
      <w:lvlText w:val="%1.%2.●.%4.%5.%6.%7.%8."/>
      <w:lvlJc w:val="left"/>
      <w:pPr>
        <w:ind w:left="3744" w:hanging="1224"/>
      </w:pPr>
    </w:lvl>
    <w:lvl w:ilvl="8">
      <w:start w:val="1"/>
      <w:numFmt w:val="decimal"/>
      <w:lvlText w:val="%1.%2.●.%4.%5.%6.%7.%8.%9."/>
      <w:lvlJc w:val="left"/>
      <w:pPr>
        <w:ind w:left="4320" w:hanging="1440"/>
      </w:pPr>
    </w:lvl>
  </w:abstractNum>
  <w:abstractNum w:abstractNumId="18" w15:restartNumberingAfterBreak="0">
    <w:nsid w:val="36D139CF"/>
    <w:multiLevelType w:val="multilevel"/>
    <w:tmpl w:val="06B0C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5A2A7F"/>
    <w:multiLevelType w:val="multilevel"/>
    <w:tmpl w:val="FB024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AE37C7"/>
    <w:multiLevelType w:val="multilevel"/>
    <w:tmpl w:val="2DD2512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3D762566"/>
    <w:multiLevelType w:val="multilevel"/>
    <w:tmpl w:val="E664448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3DA35961"/>
    <w:multiLevelType w:val="multilevel"/>
    <w:tmpl w:val="557C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B0683E"/>
    <w:multiLevelType w:val="multilevel"/>
    <w:tmpl w:val="BCD4A160"/>
    <w:lvl w:ilvl="0">
      <w:start w:val="1"/>
      <w:numFmt w:val="decimal"/>
      <w:pStyle w:val="Nagwek1"/>
      <w:suff w:val="space"/>
      <w:lvlText w:val="§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"/>
      <w:lvlText w:val="%2."/>
      <w:lvlJc w:val="left"/>
      <w:pPr>
        <w:tabs>
          <w:tab w:val="num" w:pos="709"/>
        </w:tabs>
        <w:ind w:left="709" w:hanging="709"/>
      </w:pPr>
      <w:rPr>
        <w:rFonts w:ascii="Verdana" w:eastAsia="Calibri" w:hAnsi="Verdana" w:cs="Arial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93" w:hanging="567"/>
      </w:pPr>
      <w:rPr>
        <w:rFonts w:ascii="Verdana" w:eastAsia="Times New Roman" w:hAnsi="Verdana" w:cs="Arial" w:hint="default"/>
        <w:b w:val="0"/>
        <w:i w:val="0"/>
        <w:iCs w:val="0"/>
        <w:color w:val="auto"/>
        <w:sz w:val="20"/>
        <w:szCs w:val="20"/>
      </w:rPr>
    </w:lvl>
    <w:lvl w:ilvl="3">
      <w:start w:val="1"/>
      <w:numFmt w:val="decimal"/>
      <w:pStyle w:val="Podpunkt"/>
      <w:lvlText w:val="%2.%4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4885A4F"/>
    <w:multiLevelType w:val="hybridMultilevel"/>
    <w:tmpl w:val="E9B8E32E"/>
    <w:lvl w:ilvl="0" w:tplc="2B0CB5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755802"/>
    <w:multiLevelType w:val="hybridMultilevel"/>
    <w:tmpl w:val="6E029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84913"/>
    <w:multiLevelType w:val="multilevel"/>
    <w:tmpl w:val="30EC3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54E87"/>
    <w:multiLevelType w:val="hybridMultilevel"/>
    <w:tmpl w:val="11F2EE3E"/>
    <w:lvl w:ilvl="0" w:tplc="EF0654BA">
      <w:start w:val="1"/>
      <w:numFmt w:val="decimal"/>
      <w:lvlText w:val="%1."/>
      <w:lvlJc w:val="left"/>
      <w:pPr>
        <w:ind w:left="340" w:firstLine="0"/>
      </w:pPr>
      <w:rPr>
        <w:rFonts w:ascii="Trebuchet MS" w:eastAsia="Calibri" w:hAnsi="Trebuchet MS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0804BFA">
      <w:start w:val="1"/>
      <w:numFmt w:val="decimal"/>
      <w:lvlText w:val="%2)"/>
      <w:lvlJc w:val="left"/>
      <w:pPr>
        <w:ind w:left="141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B96B1A8">
      <w:start w:val="1"/>
      <w:numFmt w:val="bullet"/>
      <w:lvlText w:val="•"/>
      <w:lvlJc w:val="left"/>
      <w:pPr>
        <w:ind w:left="14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3028E52E">
      <w:start w:val="1"/>
      <w:numFmt w:val="bullet"/>
      <w:lvlText w:val="•"/>
      <w:lvlJc w:val="left"/>
      <w:pPr>
        <w:ind w:left="214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C0D688E0">
      <w:start w:val="1"/>
      <w:numFmt w:val="bullet"/>
      <w:lvlText w:val="o"/>
      <w:lvlJc w:val="left"/>
      <w:pPr>
        <w:ind w:left="286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7E3C3776">
      <w:start w:val="1"/>
      <w:numFmt w:val="bullet"/>
      <w:lvlText w:val="▪"/>
      <w:lvlJc w:val="left"/>
      <w:pPr>
        <w:ind w:left="358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0D8C3640">
      <w:start w:val="1"/>
      <w:numFmt w:val="bullet"/>
      <w:lvlText w:val="•"/>
      <w:lvlJc w:val="left"/>
      <w:pPr>
        <w:ind w:left="430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8384CCAA">
      <w:start w:val="1"/>
      <w:numFmt w:val="bullet"/>
      <w:lvlText w:val="o"/>
      <w:lvlJc w:val="left"/>
      <w:pPr>
        <w:ind w:left="50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3DA6990A">
      <w:start w:val="1"/>
      <w:numFmt w:val="bullet"/>
      <w:lvlText w:val="▪"/>
      <w:lvlJc w:val="left"/>
      <w:pPr>
        <w:ind w:left="574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52F7157C"/>
    <w:multiLevelType w:val="hybridMultilevel"/>
    <w:tmpl w:val="174033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8106D"/>
    <w:multiLevelType w:val="multilevel"/>
    <w:tmpl w:val="C67E5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2B7DAD"/>
    <w:multiLevelType w:val="multilevel"/>
    <w:tmpl w:val="6158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72205E"/>
    <w:multiLevelType w:val="multilevel"/>
    <w:tmpl w:val="D416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0B09E3"/>
    <w:multiLevelType w:val="hybridMultilevel"/>
    <w:tmpl w:val="DE9A454A"/>
    <w:lvl w:ilvl="0" w:tplc="99F48F7E">
      <w:start w:val="3"/>
      <w:numFmt w:val="decimal"/>
      <w:lvlText w:val="%1."/>
      <w:lvlJc w:val="left"/>
      <w:pPr>
        <w:ind w:left="700" w:hanging="360"/>
      </w:pPr>
      <w:rPr>
        <w:rFonts w:hint="default"/>
        <w:u w:val="none"/>
      </w:rPr>
    </w:lvl>
    <w:lvl w:ilvl="1" w:tplc="85EAC86E">
      <w:start w:val="1"/>
      <w:numFmt w:val="decimal"/>
      <w:lvlText w:val="%2)"/>
      <w:lvlJc w:val="left"/>
      <w:pPr>
        <w:ind w:left="142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3" w15:restartNumberingAfterBreak="0">
    <w:nsid w:val="5CCC5716"/>
    <w:multiLevelType w:val="hybridMultilevel"/>
    <w:tmpl w:val="55A076D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 w15:restartNumberingAfterBreak="0">
    <w:nsid w:val="623609CA"/>
    <w:multiLevelType w:val="multilevel"/>
    <w:tmpl w:val="7FDC95D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66633FDA"/>
    <w:multiLevelType w:val="multilevel"/>
    <w:tmpl w:val="B870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CF7A7C"/>
    <w:multiLevelType w:val="multilevel"/>
    <w:tmpl w:val="5E56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48626E"/>
    <w:multiLevelType w:val="multilevel"/>
    <w:tmpl w:val="DFEC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4D79D9"/>
    <w:multiLevelType w:val="multilevel"/>
    <w:tmpl w:val="84EA7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D178F0"/>
    <w:multiLevelType w:val="hybridMultilevel"/>
    <w:tmpl w:val="C5BEA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244C80"/>
    <w:multiLevelType w:val="hybridMultilevel"/>
    <w:tmpl w:val="9FC02996"/>
    <w:lvl w:ilvl="0" w:tplc="D6E22FE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03A21"/>
    <w:multiLevelType w:val="hybridMultilevel"/>
    <w:tmpl w:val="B126B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76C6E"/>
    <w:multiLevelType w:val="multilevel"/>
    <w:tmpl w:val="2E74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75473C"/>
    <w:multiLevelType w:val="multilevel"/>
    <w:tmpl w:val="0E8E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416764"/>
    <w:multiLevelType w:val="multilevel"/>
    <w:tmpl w:val="64020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85095C"/>
    <w:multiLevelType w:val="multilevel"/>
    <w:tmpl w:val="7C38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7471F4"/>
    <w:multiLevelType w:val="multilevel"/>
    <w:tmpl w:val="E0FC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0"/>
  </w:num>
  <w:num w:numId="3">
    <w:abstractNumId w:val="17"/>
  </w:num>
  <w:num w:numId="4">
    <w:abstractNumId w:val="35"/>
  </w:num>
  <w:num w:numId="5">
    <w:abstractNumId w:val="37"/>
  </w:num>
  <w:num w:numId="6">
    <w:abstractNumId w:val="45"/>
  </w:num>
  <w:num w:numId="7">
    <w:abstractNumId w:val="10"/>
  </w:num>
  <w:num w:numId="8">
    <w:abstractNumId w:val="19"/>
  </w:num>
  <w:num w:numId="9">
    <w:abstractNumId w:val="18"/>
  </w:num>
  <w:num w:numId="10">
    <w:abstractNumId w:val="29"/>
  </w:num>
  <w:num w:numId="11">
    <w:abstractNumId w:val="43"/>
  </w:num>
  <w:num w:numId="12">
    <w:abstractNumId w:val="6"/>
  </w:num>
  <w:num w:numId="13">
    <w:abstractNumId w:val="1"/>
  </w:num>
  <w:num w:numId="14">
    <w:abstractNumId w:val="42"/>
  </w:num>
  <w:num w:numId="15">
    <w:abstractNumId w:val="5"/>
  </w:num>
  <w:num w:numId="16">
    <w:abstractNumId w:val="11"/>
  </w:num>
  <w:num w:numId="17">
    <w:abstractNumId w:val="38"/>
  </w:num>
  <w:num w:numId="18">
    <w:abstractNumId w:val="44"/>
  </w:num>
  <w:num w:numId="19">
    <w:abstractNumId w:val="46"/>
  </w:num>
  <w:num w:numId="20">
    <w:abstractNumId w:val="16"/>
  </w:num>
  <w:num w:numId="21">
    <w:abstractNumId w:val="31"/>
  </w:num>
  <w:num w:numId="22">
    <w:abstractNumId w:val="4"/>
  </w:num>
  <w:num w:numId="23">
    <w:abstractNumId w:val="24"/>
  </w:num>
  <w:num w:numId="24">
    <w:abstractNumId w:val="28"/>
  </w:num>
  <w:num w:numId="25">
    <w:abstractNumId w:val="2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</w:num>
  <w:num w:numId="36">
    <w:abstractNumId w:val="3"/>
  </w:num>
  <w:num w:numId="37">
    <w:abstractNumId w:val="30"/>
  </w:num>
  <w:num w:numId="38">
    <w:abstractNumId w:val="22"/>
  </w:num>
  <w:num w:numId="39">
    <w:abstractNumId w:val="2"/>
  </w:num>
  <w:num w:numId="40">
    <w:abstractNumId w:val="26"/>
  </w:num>
  <w:num w:numId="41">
    <w:abstractNumId w:val="36"/>
  </w:num>
  <w:num w:numId="42">
    <w:abstractNumId w:val="8"/>
  </w:num>
  <w:num w:numId="43">
    <w:abstractNumId w:val="15"/>
  </w:num>
  <w:num w:numId="44">
    <w:abstractNumId w:val="15"/>
    <w:lvlOverride w:ilvl="0">
      <w:startOverride w:val="1"/>
    </w:lvlOverride>
  </w:num>
  <w:num w:numId="45">
    <w:abstractNumId w:val="39"/>
  </w:num>
  <w:num w:numId="46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32"/>
  </w:num>
  <w:num w:numId="48">
    <w:abstractNumId w:val="40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</w:num>
  <w:num w:numId="51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5E"/>
    <w:rsid w:val="000023DF"/>
    <w:rsid w:val="000038B2"/>
    <w:rsid w:val="00003FD2"/>
    <w:rsid w:val="000043C4"/>
    <w:rsid w:val="00007C1E"/>
    <w:rsid w:val="00015AE0"/>
    <w:rsid w:val="00021ED2"/>
    <w:rsid w:val="00024023"/>
    <w:rsid w:val="00024C4F"/>
    <w:rsid w:val="000317F6"/>
    <w:rsid w:val="00044A33"/>
    <w:rsid w:val="000660FF"/>
    <w:rsid w:val="000736A6"/>
    <w:rsid w:val="00075138"/>
    <w:rsid w:val="00076AB8"/>
    <w:rsid w:val="000A247F"/>
    <w:rsid w:val="000A34BF"/>
    <w:rsid w:val="000C4A50"/>
    <w:rsid w:val="000E49DC"/>
    <w:rsid w:val="000F0349"/>
    <w:rsid w:val="00113B82"/>
    <w:rsid w:val="00130D80"/>
    <w:rsid w:val="00134DF7"/>
    <w:rsid w:val="00143376"/>
    <w:rsid w:val="001442E1"/>
    <w:rsid w:val="0014453D"/>
    <w:rsid w:val="001457F9"/>
    <w:rsid w:val="00183B80"/>
    <w:rsid w:val="001A5AF1"/>
    <w:rsid w:val="001E4FB4"/>
    <w:rsid w:val="001E6772"/>
    <w:rsid w:val="001E6FDA"/>
    <w:rsid w:val="001F3364"/>
    <w:rsid w:val="001F72AC"/>
    <w:rsid w:val="00203185"/>
    <w:rsid w:val="00217BE3"/>
    <w:rsid w:val="00240C22"/>
    <w:rsid w:val="00246530"/>
    <w:rsid w:val="002A2623"/>
    <w:rsid w:val="002A503B"/>
    <w:rsid w:val="002E344A"/>
    <w:rsid w:val="002F4772"/>
    <w:rsid w:val="002F53C0"/>
    <w:rsid w:val="00312B5A"/>
    <w:rsid w:val="00320226"/>
    <w:rsid w:val="0032031C"/>
    <w:rsid w:val="00320B37"/>
    <w:rsid w:val="00322AA4"/>
    <w:rsid w:val="00327094"/>
    <w:rsid w:val="003452A4"/>
    <w:rsid w:val="00361641"/>
    <w:rsid w:val="00371F26"/>
    <w:rsid w:val="00386371"/>
    <w:rsid w:val="00390479"/>
    <w:rsid w:val="00392991"/>
    <w:rsid w:val="003A6FB2"/>
    <w:rsid w:val="003C12F4"/>
    <w:rsid w:val="003D066E"/>
    <w:rsid w:val="003D1F1D"/>
    <w:rsid w:val="003F11A2"/>
    <w:rsid w:val="00414870"/>
    <w:rsid w:val="00415FCC"/>
    <w:rsid w:val="00424D89"/>
    <w:rsid w:val="00426FB4"/>
    <w:rsid w:val="004330CF"/>
    <w:rsid w:val="0043561D"/>
    <w:rsid w:val="00457695"/>
    <w:rsid w:val="00463C88"/>
    <w:rsid w:val="00492198"/>
    <w:rsid w:val="004A1B35"/>
    <w:rsid w:val="004B3BC3"/>
    <w:rsid w:val="004F265E"/>
    <w:rsid w:val="004F3C8A"/>
    <w:rsid w:val="0050139B"/>
    <w:rsid w:val="00512324"/>
    <w:rsid w:val="00527B00"/>
    <w:rsid w:val="00561392"/>
    <w:rsid w:val="0057639A"/>
    <w:rsid w:val="00576B8C"/>
    <w:rsid w:val="00576D89"/>
    <w:rsid w:val="005841BD"/>
    <w:rsid w:val="00592AFB"/>
    <w:rsid w:val="00592C70"/>
    <w:rsid w:val="005D4099"/>
    <w:rsid w:val="005D78A5"/>
    <w:rsid w:val="005E2D59"/>
    <w:rsid w:val="00607CF4"/>
    <w:rsid w:val="006267BB"/>
    <w:rsid w:val="0063662B"/>
    <w:rsid w:val="006500EF"/>
    <w:rsid w:val="0068178F"/>
    <w:rsid w:val="006A51B3"/>
    <w:rsid w:val="006B1508"/>
    <w:rsid w:val="006B3F3A"/>
    <w:rsid w:val="006C29C1"/>
    <w:rsid w:val="006C4CCC"/>
    <w:rsid w:val="006E159A"/>
    <w:rsid w:val="006E1E6E"/>
    <w:rsid w:val="006E5A3C"/>
    <w:rsid w:val="006F0779"/>
    <w:rsid w:val="006F32B5"/>
    <w:rsid w:val="00707ADE"/>
    <w:rsid w:val="00742C1E"/>
    <w:rsid w:val="0075191D"/>
    <w:rsid w:val="00765EA8"/>
    <w:rsid w:val="00770BC4"/>
    <w:rsid w:val="0078066E"/>
    <w:rsid w:val="00780F8D"/>
    <w:rsid w:val="00787EA6"/>
    <w:rsid w:val="007905DF"/>
    <w:rsid w:val="007931C5"/>
    <w:rsid w:val="007E233F"/>
    <w:rsid w:val="007F3351"/>
    <w:rsid w:val="00806460"/>
    <w:rsid w:val="008179C9"/>
    <w:rsid w:val="00870EB3"/>
    <w:rsid w:val="008A3ACD"/>
    <w:rsid w:val="008B6E3B"/>
    <w:rsid w:val="008C1CB2"/>
    <w:rsid w:val="008D07D6"/>
    <w:rsid w:val="008D68B4"/>
    <w:rsid w:val="008E7A2D"/>
    <w:rsid w:val="008F4466"/>
    <w:rsid w:val="00900CC6"/>
    <w:rsid w:val="0090490B"/>
    <w:rsid w:val="00905626"/>
    <w:rsid w:val="00916F5E"/>
    <w:rsid w:val="00934D0C"/>
    <w:rsid w:val="00937D6B"/>
    <w:rsid w:val="00942BAD"/>
    <w:rsid w:val="00943FAE"/>
    <w:rsid w:val="00950AC8"/>
    <w:rsid w:val="00955E74"/>
    <w:rsid w:val="009576A5"/>
    <w:rsid w:val="00962A83"/>
    <w:rsid w:val="00966EE4"/>
    <w:rsid w:val="00976571"/>
    <w:rsid w:val="00980803"/>
    <w:rsid w:val="00985C76"/>
    <w:rsid w:val="009B0259"/>
    <w:rsid w:val="009C0D71"/>
    <w:rsid w:val="009C18CC"/>
    <w:rsid w:val="009C44E7"/>
    <w:rsid w:val="009D30AD"/>
    <w:rsid w:val="009D449E"/>
    <w:rsid w:val="009E36DA"/>
    <w:rsid w:val="009E6DAD"/>
    <w:rsid w:val="00A02054"/>
    <w:rsid w:val="00A06E79"/>
    <w:rsid w:val="00A119CF"/>
    <w:rsid w:val="00A244C3"/>
    <w:rsid w:val="00A53B59"/>
    <w:rsid w:val="00A83636"/>
    <w:rsid w:val="00AB6FC9"/>
    <w:rsid w:val="00AC039A"/>
    <w:rsid w:val="00AD1D27"/>
    <w:rsid w:val="00AD1D5E"/>
    <w:rsid w:val="00AD43BC"/>
    <w:rsid w:val="00AD4804"/>
    <w:rsid w:val="00AF6F40"/>
    <w:rsid w:val="00B00271"/>
    <w:rsid w:val="00B0244E"/>
    <w:rsid w:val="00B03F71"/>
    <w:rsid w:val="00B1699B"/>
    <w:rsid w:val="00B276C7"/>
    <w:rsid w:val="00B36CC1"/>
    <w:rsid w:val="00B40011"/>
    <w:rsid w:val="00B44263"/>
    <w:rsid w:val="00B446A9"/>
    <w:rsid w:val="00B45753"/>
    <w:rsid w:val="00B80D4C"/>
    <w:rsid w:val="00B93A00"/>
    <w:rsid w:val="00BB278D"/>
    <w:rsid w:val="00BB43D4"/>
    <w:rsid w:val="00BB5AAB"/>
    <w:rsid w:val="00BC3D55"/>
    <w:rsid w:val="00BD47A3"/>
    <w:rsid w:val="00BE2821"/>
    <w:rsid w:val="00BF0699"/>
    <w:rsid w:val="00C07625"/>
    <w:rsid w:val="00C123E1"/>
    <w:rsid w:val="00C12805"/>
    <w:rsid w:val="00C330D9"/>
    <w:rsid w:val="00C34DDB"/>
    <w:rsid w:val="00C502C6"/>
    <w:rsid w:val="00C50F94"/>
    <w:rsid w:val="00C534B1"/>
    <w:rsid w:val="00C72CD1"/>
    <w:rsid w:val="00C76483"/>
    <w:rsid w:val="00C91436"/>
    <w:rsid w:val="00C9497E"/>
    <w:rsid w:val="00CA4F6C"/>
    <w:rsid w:val="00CB1B47"/>
    <w:rsid w:val="00CC48AD"/>
    <w:rsid w:val="00CC4F00"/>
    <w:rsid w:val="00CD22CB"/>
    <w:rsid w:val="00CD3778"/>
    <w:rsid w:val="00CD4132"/>
    <w:rsid w:val="00CD5204"/>
    <w:rsid w:val="00CD5FCB"/>
    <w:rsid w:val="00CE5D25"/>
    <w:rsid w:val="00CF206F"/>
    <w:rsid w:val="00CF428F"/>
    <w:rsid w:val="00D437A5"/>
    <w:rsid w:val="00D51F1D"/>
    <w:rsid w:val="00D65EE1"/>
    <w:rsid w:val="00D7601B"/>
    <w:rsid w:val="00D84F01"/>
    <w:rsid w:val="00D93E4F"/>
    <w:rsid w:val="00D94584"/>
    <w:rsid w:val="00D97B41"/>
    <w:rsid w:val="00DA30CC"/>
    <w:rsid w:val="00DA61F4"/>
    <w:rsid w:val="00DB3C17"/>
    <w:rsid w:val="00DB5567"/>
    <w:rsid w:val="00DC2748"/>
    <w:rsid w:val="00DE07F3"/>
    <w:rsid w:val="00DE6278"/>
    <w:rsid w:val="00DE6ADD"/>
    <w:rsid w:val="00E02AE1"/>
    <w:rsid w:val="00E07051"/>
    <w:rsid w:val="00E36F2E"/>
    <w:rsid w:val="00E47273"/>
    <w:rsid w:val="00E5513A"/>
    <w:rsid w:val="00E7453D"/>
    <w:rsid w:val="00E745C4"/>
    <w:rsid w:val="00E85CB4"/>
    <w:rsid w:val="00E876AC"/>
    <w:rsid w:val="00E914FB"/>
    <w:rsid w:val="00EB0236"/>
    <w:rsid w:val="00ED0B71"/>
    <w:rsid w:val="00EE329B"/>
    <w:rsid w:val="00F037C3"/>
    <w:rsid w:val="00F11112"/>
    <w:rsid w:val="00F218B5"/>
    <w:rsid w:val="00F25365"/>
    <w:rsid w:val="00F4049A"/>
    <w:rsid w:val="00F50FF2"/>
    <w:rsid w:val="00F621A8"/>
    <w:rsid w:val="00F63853"/>
    <w:rsid w:val="00F678FB"/>
    <w:rsid w:val="00F7083A"/>
    <w:rsid w:val="00F7414E"/>
    <w:rsid w:val="00FA2FDB"/>
    <w:rsid w:val="00FA730C"/>
    <w:rsid w:val="00FC11F3"/>
    <w:rsid w:val="00FD4B1C"/>
    <w:rsid w:val="00FD6958"/>
    <w:rsid w:val="00FE47A7"/>
    <w:rsid w:val="00FE4E10"/>
    <w:rsid w:val="00FE5A60"/>
    <w:rsid w:val="00FF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link w:val="Nagwek1Znak"/>
    <w:uiPriority w:val="9"/>
    <w:qFormat/>
    <w:rsid w:val="00F25365"/>
    <w:pPr>
      <w:keepNext/>
      <w:numPr>
        <w:numId w:val="1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0B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76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769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Numerowanie,Akapit z listą BS,L1,Akapit z listą5,Akapit normalny,Akapit z listą1,Kolorowa lista — akcent 11,List Paragraph2,CW_Lista,lp1,Preambuła,Dot pt,F5 List Paragraph,Recommendation,List Paragraph11,Podsis rysunku,BulletC,wypunktowanie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8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8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83A"/>
    <w:rPr>
      <w:sz w:val="20"/>
      <w:szCs w:val="20"/>
    </w:rPr>
  </w:style>
  <w:style w:type="table" w:styleId="Tabela-Siatka">
    <w:name w:val="Table Grid"/>
    <w:basedOn w:val="Standardowy"/>
    <w:uiPriority w:val="59"/>
    <w:rsid w:val="00B03F71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B40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452A4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452A4"/>
    <w:rPr>
      <w:rFonts w:ascii="Calibri" w:eastAsia="Times New Roman" w:hAnsi="Calibri"/>
      <w:kern w:val="2"/>
      <w:szCs w:val="21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7B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7B00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31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31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3185"/>
    <w:rPr>
      <w:vertAlign w:val="superscript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F25365"/>
    <w:rPr>
      <w:rFonts w:ascii="Times New Roman" w:eastAsia="Times New Roman" w:hAnsi="Times New Roman" w:cs="Arial"/>
      <w:b/>
      <w:bCs/>
      <w:caps/>
      <w:kern w:val="32"/>
      <w:sz w:val="24"/>
      <w:szCs w:val="32"/>
      <w:lang w:eastAsia="pl-PL"/>
    </w:rPr>
  </w:style>
  <w:style w:type="paragraph" w:customStyle="1" w:styleId="Punkt">
    <w:name w:val="Punkt"/>
    <w:basedOn w:val="Tekstpodstawowy"/>
    <w:rsid w:val="00F25365"/>
    <w:pPr>
      <w:numPr>
        <w:ilvl w:val="1"/>
        <w:numId w:val="1"/>
      </w:numPr>
      <w:tabs>
        <w:tab w:val="clear" w:pos="709"/>
      </w:tabs>
      <w:spacing w:after="16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Punkt"/>
    <w:rsid w:val="00F25365"/>
    <w:pPr>
      <w:numPr>
        <w:ilvl w:val="3"/>
      </w:numPr>
      <w:tabs>
        <w:tab w:val="clear" w:pos="1701"/>
      </w:tabs>
      <w:ind w:left="2880" w:hanging="36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53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5365"/>
  </w:style>
  <w:style w:type="character" w:customStyle="1" w:styleId="Nagwek4Znak">
    <w:name w:val="Nagłówek 4 Znak"/>
    <w:basedOn w:val="Domylnaczcionkaakapitu"/>
    <w:link w:val="Nagwek4"/>
    <w:uiPriority w:val="9"/>
    <w:semiHidden/>
    <w:rsid w:val="0045769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769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0B3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20B37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1 Znak,Akapit z listą5 Znak,Akapit normalny Znak,Akapit z listą1 Znak,Kolorowa lista — akcent 11 Znak,List Paragraph2 Znak,CW_Lista Znak,lp1 Znak,Preambuła Znak,Dot pt Znak,Recommendation Znak"/>
    <w:link w:val="Akapitzlist"/>
    <w:uiPriority w:val="34"/>
    <w:qFormat/>
    <w:locked/>
    <w:rsid w:val="00943FAE"/>
    <w:rPr>
      <w:rFonts w:ascii="Calibri" w:hAnsi="Calibri" w:cs="Calibri"/>
    </w:rPr>
  </w:style>
  <w:style w:type="numbering" w:customStyle="1" w:styleId="WWNum41">
    <w:name w:val="WWNum41"/>
    <w:rsid w:val="0075191D"/>
    <w:pPr>
      <w:numPr>
        <w:numId w:val="32"/>
      </w:numPr>
    </w:pPr>
  </w:style>
  <w:style w:type="numbering" w:customStyle="1" w:styleId="WWNum1">
    <w:name w:val="WWNum1"/>
    <w:basedOn w:val="Bezlisty"/>
    <w:rsid w:val="00F7414E"/>
    <w:pPr>
      <w:numPr>
        <w:numId w:val="4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92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C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EF502-6729-40DD-A96D-36D2614A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1499</Words>
  <Characters>8997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Ewa Kokoszka</cp:lastModifiedBy>
  <cp:revision>6</cp:revision>
  <cp:lastPrinted>2022-10-07T10:02:00Z</cp:lastPrinted>
  <dcterms:created xsi:type="dcterms:W3CDTF">2026-03-30T07:44:00Z</dcterms:created>
  <dcterms:modified xsi:type="dcterms:W3CDTF">2026-04-02T07:16:00Z</dcterms:modified>
</cp:coreProperties>
</file>